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07F01" w14:textId="77777777" w:rsidR="00BD6F44" w:rsidRDefault="00000000">
      <w:pPr>
        <w:rPr>
          <w:b/>
          <w:bCs/>
          <w:color w:val="0070C0"/>
          <w:u w:val="single"/>
        </w:rPr>
      </w:pPr>
      <w:r>
        <w:rPr>
          <w:b/>
          <w:bCs/>
          <w:color w:val="0070C0"/>
          <w:u w:val="single"/>
        </w:rPr>
        <w:t>How to Use This Template</w:t>
      </w:r>
    </w:p>
    <w:p w14:paraId="49BD4C22" w14:textId="314AFB2A" w:rsidR="00BD6F44" w:rsidRDefault="00000000">
      <w:pPr>
        <w:rPr>
          <w:color w:val="0070C0"/>
        </w:rPr>
      </w:pPr>
      <w:r>
        <w:rPr>
          <w:color w:val="0070C0"/>
        </w:rPr>
        <w:t xml:space="preserve">The template details the sections that can be used in a manuscript. Sections that are not mandatory are listed as such. The section titles given are for research articles. Review papers and other article types have a more flexible structure. </w:t>
      </w:r>
    </w:p>
    <w:p w14:paraId="611AD19D" w14:textId="7435BC60" w:rsidR="00BD6F44" w:rsidRDefault="00000000">
      <w:pPr>
        <w:rPr>
          <w:color w:val="0070C0"/>
        </w:rPr>
      </w:pPr>
      <w:r>
        <w:rPr>
          <w:color w:val="0070C0"/>
        </w:rPr>
        <w:t>Remove this paragraph before submission. For any questions, please contact the editorial office of the journal.</w:t>
      </w:r>
    </w:p>
    <w:p w14:paraId="0565C9A6" w14:textId="4F7C0491" w:rsidR="00BD6F44" w:rsidRDefault="00000000">
      <w:pPr>
        <w:rPr>
          <w:color w:val="0070C0"/>
        </w:rPr>
      </w:pPr>
      <w:r>
        <w:rPr>
          <w:color w:val="0070C0"/>
        </w:rPr>
        <w:t>When preparing your manuscript in the template, please copy or paste your text using the destination formatting to ensure that all style settings from the template are preserved. This helps maintain consistent formatting throughout the document.</w:t>
      </w:r>
    </w:p>
    <w:p w14:paraId="63C800B8" w14:textId="58E65852" w:rsidR="00BD6F44" w:rsidRDefault="00000000">
      <w:pPr>
        <w:rPr>
          <w:color w:val="0070C0"/>
        </w:rPr>
      </w:pPr>
      <w:r>
        <w:rPr>
          <w:color w:val="0070C0"/>
        </w:rPr>
        <w:t>Please do not modify the header or the footer.</w:t>
      </w:r>
    </w:p>
    <w:p w14:paraId="35E5E188" w14:textId="78312100" w:rsidR="00BD6F44" w:rsidRDefault="00000000">
      <w:pPr>
        <w:rPr>
          <w:color w:val="0070C0"/>
        </w:rPr>
      </w:pPr>
      <w:r>
        <w:rPr>
          <w:color w:val="0070C0"/>
        </w:rPr>
        <w:t>Manuscripts must be written in British English.</w:t>
      </w:r>
    </w:p>
    <w:p w14:paraId="7626F5AB" w14:textId="77777777" w:rsidR="00BD6F44" w:rsidRDefault="00BD6F44"/>
    <w:p w14:paraId="3D3E1A44" w14:textId="0027EBF2" w:rsidR="00BD6F44" w:rsidRDefault="00000000">
      <w:pPr>
        <w:rPr>
          <w:b/>
          <w:bCs/>
          <w:color w:val="7030A0"/>
          <w:u w:val="single"/>
        </w:rPr>
      </w:pPr>
      <w:r>
        <w:rPr>
          <w:b/>
          <w:bCs/>
          <w:color w:val="7030A0"/>
          <w:u w:val="single"/>
        </w:rPr>
        <w:t>Generative AI and AI-Assisted Technologies</w:t>
      </w:r>
    </w:p>
    <w:p w14:paraId="129BA897" w14:textId="128270C8" w:rsidR="00BD6F44" w:rsidRDefault="00000000">
      <w:pPr>
        <w:rPr>
          <w:color w:val="7030A0"/>
        </w:rPr>
      </w:pPr>
      <w:r>
        <w:rPr>
          <w:color w:val="7030A0"/>
        </w:rPr>
        <w:t>Generative AI and AI-assisted technologies may be used solely for language editing, including the correction of grammar, spelling, punctuation, and linguistic clarity, provided that they do not generate or alter the scientific content of the manuscript. Their use for generating scientific text, data, results, interpretations, references, or research images is not permitted. Authors remain fully responsible for the accuracy and integrity of the submitted manuscript. Language-editing use does not require a separate declaration.</w:t>
      </w:r>
    </w:p>
    <w:p w14:paraId="073EB48F" w14:textId="77777777" w:rsidR="00BD6F44" w:rsidRDefault="00BD6F44"/>
    <w:p w14:paraId="547AA40C" w14:textId="3C535A34" w:rsidR="00BD6F44" w:rsidRDefault="00000000">
      <w:pPr>
        <w:pStyle w:val="PCACDTitle"/>
      </w:pPr>
      <w:r>
        <w:t>TITLE (Times New Roman, 14 pt, capital letters)</w:t>
      </w:r>
    </w:p>
    <w:p w14:paraId="0E74B064" w14:textId="40B42A6A" w:rsidR="00BD6F44" w:rsidRDefault="00000000">
      <w:pPr>
        <w:pStyle w:val="PCACDAuthors"/>
      </w:pPr>
      <w:bookmarkStart w:id="0" w:name="_Hlk207367412"/>
      <w:proofErr w:type="spellStart"/>
      <w:r>
        <w:t>Firstname</w:t>
      </w:r>
      <w:proofErr w:type="spellEnd"/>
      <w:r>
        <w:t xml:space="preserve"> Lastname</w:t>
      </w:r>
      <w:proofErr w:type="gramStart"/>
      <w:r>
        <w:rPr>
          <w:rStyle w:val="PCACDLabelSuperscript"/>
        </w:rPr>
        <w:t>1,a</w:t>
      </w:r>
      <w:proofErr w:type="gramEnd"/>
      <w:r>
        <w:t xml:space="preserve">, </w:t>
      </w:r>
      <w:proofErr w:type="spellStart"/>
      <w:r>
        <w:t>Firstname</w:t>
      </w:r>
      <w:proofErr w:type="spellEnd"/>
      <w:r>
        <w:t xml:space="preserve"> Lastname</w:t>
      </w:r>
      <w:r>
        <w:rPr>
          <w:rStyle w:val="PCACDLabelSuperscript"/>
        </w:rPr>
        <w:t>2,b</w:t>
      </w:r>
      <w:r>
        <w:t xml:space="preserve">, </w:t>
      </w:r>
      <w:proofErr w:type="spellStart"/>
      <w:r>
        <w:t>Firstname</w:t>
      </w:r>
      <w:proofErr w:type="spellEnd"/>
      <w:r>
        <w:t xml:space="preserve"> Lastname</w:t>
      </w:r>
      <w:r>
        <w:rPr>
          <w:rStyle w:val="PCACDLabelSuperscript"/>
        </w:rPr>
        <w:t>1,c,</w:t>
      </w:r>
      <w:r>
        <w:t xml:space="preserve">*, </w:t>
      </w:r>
      <w:proofErr w:type="spellStart"/>
      <w:r>
        <w:t>Firstname</w:t>
      </w:r>
      <w:proofErr w:type="spellEnd"/>
      <w:r>
        <w:t xml:space="preserve"> Lastname</w:t>
      </w:r>
      <w:r>
        <w:rPr>
          <w:rStyle w:val="PCACDLabelSuperscript"/>
        </w:rPr>
        <w:t>1,d</w:t>
      </w:r>
    </w:p>
    <w:bookmarkEnd w:id="0"/>
    <w:p w14:paraId="5ECE1E80" w14:textId="6575575C" w:rsidR="00BD6F44" w:rsidRDefault="00000000">
      <w:pPr>
        <w:pStyle w:val="PCACDAffiliation"/>
      </w:pPr>
      <w:r>
        <w:rPr>
          <w:rStyle w:val="PCACDLabelSuperscript"/>
        </w:rPr>
        <w:t>1</w:t>
      </w:r>
      <w:r>
        <w:t xml:space="preserve"> – Affiliation 1 (Faculty, Unit, Street 99, Code City, Country)</w:t>
      </w:r>
    </w:p>
    <w:p w14:paraId="3597A964" w14:textId="485E6990" w:rsidR="00BD6F44" w:rsidRDefault="00000000">
      <w:pPr>
        <w:pStyle w:val="PCACDAffiliation"/>
      </w:pPr>
      <w:r>
        <w:rPr>
          <w:rStyle w:val="PCACDLabelSuperscript"/>
        </w:rPr>
        <w:t>a</w:t>
      </w:r>
      <w:r>
        <w:t xml:space="preserve"> – ORCID: XXXX-XXXX-XXXX-XXXX, </w:t>
      </w:r>
      <w:r>
        <w:rPr>
          <w:rStyle w:val="PCACDLabelSuperscript"/>
        </w:rPr>
        <w:t>c</w:t>
      </w:r>
      <w:r>
        <w:t xml:space="preserve"> – ORCID: XXXX-XXXX-XXXX-XXXX,</w:t>
      </w:r>
      <w:r>
        <w:br/>
      </w:r>
      <w:r>
        <w:rPr>
          <w:rStyle w:val="PCACDLabelSuperscript"/>
        </w:rPr>
        <w:t>d</w:t>
      </w:r>
      <w:r>
        <w:t xml:space="preserve"> – ORCID: XXXX-XXXX-XXXX-XXXX</w:t>
      </w:r>
    </w:p>
    <w:p w14:paraId="6EB67A89" w14:textId="61A557A9" w:rsidR="00BD6F44" w:rsidRDefault="00000000">
      <w:pPr>
        <w:pStyle w:val="PCACDAffiliation"/>
      </w:pPr>
      <w:r>
        <w:rPr>
          <w:rStyle w:val="PCACDLabelSuperscript"/>
        </w:rPr>
        <w:t>2</w:t>
      </w:r>
      <w:r>
        <w:t xml:space="preserve"> – Affiliation 2 (Faculty, Unit, Street 99, Code City, Country)</w:t>
      </w:r>
    </w:p>
    <w:p w14:paraId="6987DBB1" w14:textId="32FEFA1D" w:rsidR="00BD6F44" w:rsidRDefault="00000000">
      <w:pPr>
        <w:pStyle w:val="PCACDAffiliation"/>
      </w:pPr>
      <w:r>
        <w:rPr>
          <w:rStyle w:val="PCACDLabelSuperscript"/>
        </w:rPr>
        <w:t>b</w:t>
      </w:r>
      <w:r>
        <w:t xml:space="preserve"> – ORCID: XXXX-XXXX-XXXX-XXXX</w:t>
      </w:r>
    </w:p>
    <w:p w14:paraId="164A2584" w14:textId="75245C30" w:rsidR="00BD6F44" w:rsidRDefault="00000000">
      <w:pPr>
        <w:pStyle w:val="PCACDCorrespondingAuthor"/>
      </w:pPr>
      <w:r>
        <w:t>*</w:t>
      </w:r>
      <w:proofErr w:type="gramStart"/>
      <w:r>
        <w:t>corresponding</w:t>
      </w:r>
      <w:proofErr w:type="gramEnd"/>
      <w:r>
        <w:t xml:space="preserve"> author: author@email.com</w:t>
      </w:r>
    </w:p>
    <w:p w14:paraId="2263363C" w14:textId="77777777" w:rsidR="00BD6F44" w:rsidRDefault="00000000">
      <w:pPr>
        <w:pStyle w:val="PCACDAbstracttitle"/>
      </w:pPr>
      <w:r>
        <w:t>Abstract</w:t>
      </w:r>
    </w:p>
    <w:p w14:paraId="532470D7" w14:textId="10FC66D5" w:rsidR="00BD6F44" w:rsidRDefault="001B11A7">
      <w:pPr>
        <w:pStyle w:val="PCACDAbstract"/>
        <w:rPr>
          <w:sz w:val="24"/>
          <w:szCs w:val="24"/>
        </w:rPr>
      </w:pPr>
      <w:r w:rsidRPr="001B11A7">
        <w:t>Each paper must be preceded by an abstract of 100–150 words summarizing the most important results and conclusions</w:t>
      </w:r>
      <w:r>
        <w:t xml:space="preserve"> (10pt, italic single line spacing). The abstract should not contain any undefined abbreviations or unspecified references.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article’s main findings; (4) Conclusions: indicate the main conclusions or interpretations.</w:t>
      </w:r>
    </w:p>
    <w:p w14:paraId="3809C82A" w14:textId="07385C82" w:rsidR="00BD6F44" w:rsidRDefault="00000000">
      <w:pPr>
        <w:pStyle w:val="PCACDKeywords"/>
      </w:pPr>
      <w:r>
        <w:rPr>
          <w:rStyle w:val="PCACDLabelBold"/>
        </w:rPr>
        <w:t>Keywords:</w:t>
      </w:r>
      <w:r>
        <w:tab/>
        <w:t>provide 4 to 6 keywords specific to the article yet reasonably common within the subject discipline, keywords, keywords, keywords</w:t>
      </w:r>
    </w:p>
    <w:p w14:paraId="2EAA1A3D" w14:textId="45520C8E" w:rsidR="00BD6F44" w:rsidRDefault="00000000">
      <w:pPr>
        <w:pStyle w:val="PCACDDateReceived"/>
      </w:pPr>
      <w:r>
        <w:rPr>
          <w:rStyle w:val="PCACDLabelBold"/>
        </w:rPr>
        <w:t>Received:</w:t>
      </w:r>
      <w:r>
        <w:tab/>
      </w:r>
      <w:proofErr w:type="spellStart"/>
      <w:proofErr w:type="gramStart"/>
      <w:r>
        <w:t>dd.mm.yyyy</w:t>
      </w:r>
      <w:proofErr w:type="spellEnd"/>
      <w:proofErr w:type="gramEnd"/>
    </w:p>
    <w:p w14:paraId="4EBD6EA6" w14:textId="7FBAE785" w:rsidR="00BD6F44" w:rsidRDefault="00000000">
      <w:pPr>
        <w:pStyle w:val="PCACDDatesAccepted"/>
      </w:pPr>
      <w:r>
        <w:rPr>
          <w:rStyle w:val="PCACDLabelBold"/>
        </w:rPr>
        <w:t>Accepted:</w:t>
      </w:r>
      <w:r>
        <w:tab/>
      </w:r>
      <w:proofErr w:type="spellStart"/>
      <w:proofErr w:type="gramStart"/>
      <w:r>
        <w:t>dd.mm.yyyy</w:t>
      </w:r>
      <w:proofErr w:type="spellEnd"/>
      <w:proofErr w:type="gramEnd"/>
    </w:p>
    <w:p w14:paraId="585E4352" w14:textId="5E2AB012" w:rsidR="00BD6F44" w:rsidRDefault="00000000">
      <w:pPr>
        <w:pStyle w:val="PCACDHeading1First"/>
      </w:pPr>
      <w:r>
        <w:lastRenderedPageBreak/>
        <w:t>Introduction</w:t>
      </w:r>
    </w:p>
    <w:p w14:paraId="0A8419D8" w14:textId="77777777" w:rsidR="00BD6F44" w:rsidRDefault="00000000">
      <w:pPr>
        <w:pStyle w:val="PCACDBodyFirst"/>
      </w:pPr>
      <w:r>
        <w:t>(The first paragraph in each section or section started below the table/figure should begin without indentation, whereas all subsequent paragraphs should include a first-line indent of 0.5 cm). The Introduction should state the aim and purpose of the research work and provide a brief review of the pertinent literature. The main aim of the work should be clearly stated. As far as possible, please keep the introduction comprehensible to scientists outside your particular field of research.</w:t>
      </w:r>
    </w:p>
    <w:p w14:paraId="08E02C58" w14:textId="77777777" w:rsidR="00BD6F44" w:rsidRDefault="00000000">
      <w:pPr>
        <w:pStyle w:val="PCACDBody"/>
      </w:pPr>
      <w:r>
        <w:t>References should be numbered in order of appearance and indicated by a numeral or numerals in square brackets - e.g., [1] or [2, 3], or [4–6, 8]. See the end of the document for further details on references. Refer to each figure in the text (example: Figure 1, Figures 2 and 3, etc.) and each table (Table 1, Table 2).</w:t>
      </w:r>
    </w:p>
    <w:p w14:paraId="1B11DA47" w14:textId="77777777" w:rsidR="00BD6F44" w:rsidRDefault="00000000">
      <w:pPr>
        <w:pStyle w:val="PCACDBody"/>
      </w:pPr>
      <w:r>
        <w:t>Acronyms/Abbreviations/Initialisms should be defined the first time they appear in each of three sections: the abstract, the main text, and the first figure or table. When defined for the first time, the acronym/abbreviation/initialism should be added in parentheses after the written-out form.</w:t>
      </w:r>
    </w:p>
    <w:p w14:paraId="16EF9303" w14:textId="77777777" w:rsidR="00BD6F44" w:rsidRDefault="00000000">
      <w:pPr>
        <w:pStyle w:val="PCACDBody"/>
      </w:pPr>
      <w:r>
        <w:t xml:space="preserve">Polymer Nomenclature: Authors are highly encouraged to follow the "IUPAC Guidelines for Polymer Nomenclature" when naming and drawing polymers. The guide is available </w:t>
      </w:r>
      <w:hyperlink r:id="rId7" w:history="1">
        <w:r>
          <w:rPr>
            <w:rStyle w:val="Hipercze"/>
          </w:rPr>
          <w:t>here</w:t>
        </w:r>
      </w:hyperlink>
      <w:r>
        <w:t>.</w:t>
      </w:r>
    </w:p>
    <w:p w14:paraId="7FE79CEC" w14:textId="77777777" w:rsidR="00BD6F44" w:rsidRDefault="00000000">
      <w:pPr>
        <w:pStyle w:val="PCACDBody"/>
      </w:pPr>
      <w:r>
        <w:t>SI Units (International System of Units) should be used. Imperial, US customary, and other units should be converted to SI units whenever possible.</w:t>
      </w:r>
    </w:p>
    <w:p w14:paraId="5F56C824" w14:textId="77777777" w:rsidR="00BD6F44" w:rsidRDefault="00BD6F44"/>
    <w:p w14:paraId="4C3F867D" w14:textId="77777777" w:rsidR="00BD6F44" w:rsidRDefault="00BD6F44"/>
    <w:p w14:paraId="56DC9EB0" w14:textId="14B019BB" w:rsidR="00BD6F44" w:rsidRDefault="00000000">
      <w:pPr>
        <w:pStyle w:val="PCACDHeading1"/>
      </w:pPr>
      <w:r>
        <w:t>Materials and Methods</w:t>
      </w:r>
    </w:p>
    <w:p w14:paraId="68C0B08F" w14:textId="2F60638B" w:rsidR="00BD6F44" w:rsidRDefault="00000000">
      <w:pPr>
        <w:pStyle w:val="PCACDHeading2"/>
      </w:pPr>
      <w:r>
        <w:t>Materials</w:t>
      </w:r>
    </w:p>
    <w:p w14:paraId="434249FF" w14:textId="12789D19" w:rsidR="00BD6F44" w:rsidRDefault="00000000">
      <w:pPr>
        <w:pStyle w:val="PCACDBodyFirst"/>
      </w:pPr>
      <w:r>
        <w:t xml:space="preserve">The Materials and Methods section should provide sufficient information to permit the replication of the experimental work. </w:t>
      </w:r>
      <w:r w:rsidR="00CE4C21" w:rsidRPr="00CE4C21">
        <w:t>Authors are encouraged to preserve and, where appropriate, share research data, materials, computer code, and protocols associated with their publications. Public sharing of these resources is not mandatory. Where justified, the Editorial Office may request supporting research data to verify the reliability of the reported results, in accordance with the journal's Publication Ethics Guidelines. A Data Availability Statement may be included</w:t>
      </w:r>
      <w:r w:rsidR="00CE4C21">
        <w:t>,</w:t>
      </w:r>
      <w:r w:rsidR="00CE4C21" w:rsidRPr="00CE4C21">
        <w:t xml:space="preserve"> but is not required.</w:t>
      </w:r>
    </w:p>
    <w:p w14:paraId="236F586E" w14:textId="77777777" w:rsidR="00BD6F44" w:rsidRDefault="00BD6F44"/>
    <w:p w14:paraId="79D86652" w14:textId="76A443FB" w:rsidR="00BD6F44" w:rsidRDefault="00000000">
      <w:pPr>
        <w:pStyle w:val="PCACDHeading2"/>
        <w:rPr>
          <w:i/>
        </w:rPr>
      </w:pPr>
      <w:r>
        <w:t>Method 1</w:t>
      </w:r>
    </w:p>
    <w:p w14:paraId="161C24B9" w14:textId="6EB71309" w:rsidR="00BD6F44" w:rsidRDefault="00000000">
      <w:pPr>
        <w:pStyle w:val="PCACDBodyFirst"/>
      </w:pPr>
      <w:r>
        <w:t>New methods and protocols should be described in detail; well-established methods can be briefly described and properly cited.</w:t>
      </w:r>
    </w:p>
    <w:p w14:paraId="6A6E5733" w14:textId="1E515033" w:rsidR="00BD6F44" w:rsidRDefault="001B11A7" w:rsidP="001B11A7">
      <w:pPr>
        <w:pStyle w:val="PCACDBody"/>
      </w:pPr>
      <w:r w:rsidRPr="001B11A7">
        <w:t>Studies involving humans or animals, as well as any other research requiring ethical approval, must specify the name of the institution or ethics committee that granted approval and the corresponding ethical approval number.</w:t>
      </w:r>
    </w:p>
    <w:p w14:paraId="614C40FC" w14:textId="7CD8F6C4" w:rsidR="00BD6F44" w:rsidRDefault="00000000">
      <w:pPr>
        <w:pStyle w:val="PCACDHeading2"/>
        <w:rPr>
          <w:i/>
          <w:color w:val="000000" w:themeColor="text1"/>
          <w:szCs w:val="20"/>
        </w:rPr>
      </w:pPr>
      <w:r>
        <w:t>Method 2</w:t>
      </w:r>
    </w:p>
    <w:p w14:paraId="4565E7BA" w14:textId="2C048F17" w:rsidR="00BD6F44" w:rsidRDefault="00000000">
      <w:pPr>
        <w:pStyle w:val="PCACDBodyFirst"/>
      </w:pPr>
      <w:r>
        <w:t>Describe the method.</w:t>
      </w:r>
    </w:p>
    <w:p w14:paraId="100E5DAF" w14:textId="77777777" w:rsidR="00BD6F44" w:rsidRDefault="00BD6F44"/>
    <w:p w14:paraId="122CCCAE" w14:textId="77777777" w:rsidR="00BD6F44" w:rsidRDefault="00BD6F44"/>
    <w:p w14:paraId="5BB4FB56" w14:textId="77777777" w:rsidR="00BD6F44" w:rsidRDefault="00000000">
      <w:pPr>
        <w:pStyle w:val="PCACDHeading1"/>
      </w:pPr>
      <w:r>
        <w:t>Results and Discussion</w:t>
      </w:r>
    </w:p>
    <w:p w14:paraId="02871ABB" w14:textId="057091C7" w:rsidR="00BD6F44" w:rsidRDefault="00000000">
      <w:pPr>
        <w:pStyle w:val="PCACDBodyFirst"/>
      </w:pPr>
      <w:r>
        <w:t>The section should precisely describe the research results in the form of tables or figures. The discussion should interpret the results in relation to other studies. This section may be divided by subheadings.</w:t>
      </w:r>
    </w:p>
    <w:p w14:paraId="2E7A5D7F" w14:textId="77777777" w:rsidR="00BD6F44" w:rsidRDefault="00BD6F44"/>
    <w:p w14:paraId="1EAB68B8" w14:textId="5AC38057" w:rsidR="00BD6F44" w:rsidRDefault="00000000">
      <w:pPr>
        <w:pStyle w:val="PCACDHeading2"/>
      </w:pPr>
      <w:r>
        <w:lastRenderedPageBreak/>
        <w:t>Subsection</w:t>
      </w:r>
    </w:p>
    <w:p w14:paraId="7E2924E5" w14:textId="4228FD94" w:rsidR="00BD6F44" w:rsidRDefault="00000000">
      <w:pPr>
        <w:pStyle w:val="PCACDHeading3"/>
      </w:pPr>
      <w:r>
        <w:t>Subsubsection Continued</w:t>
      </w:r>
    </w:p>
    <w:p w14:paraId="01087303" w14:textId="77777777" w:rsidR="00BD6F44" w:rsidRDefault="00000000">
      <w:r>
        <w:t>Bulleted lists look like this:</w:t>
      </w:r>
    </w:p>
    <w:p w14:paraId="3C30FA87" w14:textId="46BE1B57" w:rsidR="00BD6F44" w:rsidRDefault="00000000">
      <w:pPr>
        <w:pStyle w:val="PCACDBulletList"/>
      </w:pPr>
      <w:r>
        <w:t>first bullet;</w:t>
      </w:r>
    </w:p>
    <w:p w14:paraId="3E07EEFA" w14:textId="54279F92" w:rsidR="00BD6F44" w:rsidRDefault="00000000">
      <w:pPr>
        <w:pStyle w:val="PCACDBulletList"/>
      </w:pPr>
      <w:r>
        <w:t>second bullet;</w:t>
      </w:r>
    </w:p>
    <w:p w14:paraId="64072A8F" w14:textId="399A9B06" w:rsidR="00BD6F44" w:rsidRDefault="00000000">
      <w:pPr>
        <w:pStyle w:val="PCACDBulletList"/>
      </w:pPr>
      <w:r>
        <w:t>third bullet;</w:t>
      </w:r>
    </w:p>
    <w:p w14:paraId="50172194" w14:textId="77760B9F" w:rsidR="00BD6F44" w:rsidRDefault="00000000">
      <w:pPr>
        <w:pStyle w:val="PCACDBulletList"/>
      </w:pPr>
      <w:r>
        <w:t>fourth bullet.</w:t>
      </w:r>
    </w:p>
    <w:p w14:paraId="13E40F1B" w14:textId="59FD59BF" w:rsidR="00BD6F44" w:rsidRDefault="00000000">
      <w:r>
        <w:t>Then the text continues here.</w:t>
      </w:r>
    </w:p>
    <w:p w14:paraId="454CF7A0" w14:textId="57A184D3" w:rsidR="00BD6F44" w:rsidRDefault="00000000">
      <w:pPr>
        <w:rPr>
          <w:rFonts w:eastAsia="DengXian"/>
          <w:color w:val="000000"/>
        </w:rPr>
      </w:pPr>
      <w:r>
        <w:t>Numbered lists can be added as follows:</w:t>
      </w:r>
    </w:p>
    <w:p w14:paraId="34C494F6" w14:textId="55A4B12B" w:rsidR="00BD6F44" w:rsidRDefault="00000000">
      <w:pPr>
        <w:pStyle w:val="PCACDNumberedList"/>
      </w:pPr>
      <w:r>
        <w:t>first item</w:t>
      </w:r>
      <w:bookmarkStart w:id="1" w:name="_Hlk207095604"/>
      <w:r>
        <w:t>;</w:t>
      </w:r>
    </w:p>
    <w:p w14:paraId="7493610E" w14:textId="337DCA2F" w:rsidR="00BD6F44" w:rsidRDefault="00000000">
      <w:pPr>
        <w:pStyle w:val="PCACDNumberedList"/>
      </w:pPr>
      <w:r>
        <w:t>second item;</w:t>
      </w:r>
    </w:p>
    <w:p w14:paraId="247BD8EB" w14:textId="64AE5F13" w:rsidR="00BD6F44" w:rsidRDefault="00000000">
      <w:pPr>
        <w:pStyle w:val="PCACDNumberedList"/>
      </w:pPr>
      <w:r>
        <w:t>third item.</w:t>
      </w:r>
    </w:p>
    <w:p w14:paraId="11DC9673" w14:textId="16452EB8" w:rsidR="00BD6F44" w:rsidRDefault="00000000">
      <w:pPr>
        <w:pStyle w:val="PCACDHeading4"/>
      </w:pPr>
      <w:r>
        <w:t>Next Header if Needed</w:t>
      </w:r>
    </w:p>
    <w:p w14:paraId="3343128F" w14:textId="032DCFB0" w:rsidR="00BD6F44" w:rsidRDefault="00000000">
      <w:pPr>
        <w:pStyle w:val="PCACDBodyFirst"/>
      </w:pPr>
      <w:r>
        <w:t>Text</w:t>
      </w:r>
    </w:p>
    <w:p w14:paraId="44ED98D5" w14:textId="77777777" w:rsidR="00BD6F44" w:rsidRDefault="00BD6F44"/>
    <w:bookmarkEnd w:id="1"/>
    <w:p w14:paraId="7C39B5DD" w14:textId="3F36F60D" w:rsidR="00BD6F44" w:rsidRDefault="00000000">
      <w:pPr>
        <w:pStyle w:val="PCACDHeading3"/>
      </w:pPr>
      <w:r>
        <w:t>Figures (provide a spacing between subsections and subsubsections)</w:t>
      </w:r>
    </w:p>
    <w:p w14:paraId="7760E1AC" w14:textId="3B4D3BEC" w:rsidR="00BD6F44" w:rsidRDefault="00000000">
      <w:pPr>
        <w:pStyle w:val="PCACDBodyFirst"/>
      </w:pPr>
      <w:r>
        <w:t>Figures should be supplied at publication quality. Vector graphics (preferably SVG or PDF) are recommended for plots, diagrams, and schemes. Raster images should be provided in PNG, TIFF, or high-quality JPEG format at a resolution appropriate to the final reproduction size (at least 300 dpi for photographs and 600 dpi for line art or combination figures). All text and symbols must remain legible at the final printed size. Figures should be inserted as images rather than as editable drawing objects. Insert one blank line before the figure and one blank line after the figure caption.</w:t>
      </w:r>
    </w:p>
    <w:p w14:paraId="5BA7E8FC" w14:textId="47C521AC" w:rsidR="00BD6F44" w:rsidRDefault="00000000">
      <w:pPr>
        <w:pStyle w:val="PCACDBody"/>
      </w:pPr>
      <w:r>
        <w:t>Copyright: Reprinted/adapted figures or tables may have copyright issues. Whether copyright permission is required and should be obtained will need to be determined. Please add the corresponding copyright-related content in the caption if required.</w:t>
      </w:r>
    </w:p>
    <w:p w14:paraId="5ABE7599" w14:textId="70A99C59" w:rsidR="00BD6F44" w:rsidRDefault="00BD6F44"/>
    <w:p w14:paraId="018CD5D7" w14:textId="28ED9677" w:rsidR="00BD6F44" w:rsidRDefault="00000000">
      <w:pPr>
        <w:pStyle w:val="PCACDFigure"/>
      </w:pPr>
      <w:r>
        <w:rPr>
          <w:noProof/>
        </w:rPr>
        <w:drawing>
          <wp:inline distT="0" distB="0" distL="0" distR="0" wp14:anchorId="59ADBDB8" wp14:editId="5B41F5C0">
            <wp:extent cx="1055128" cy="1116000"/>
            <wp:effectExtent l="0" t="0" r="0" b="8255"/>
            <wp:docPr id="20" name="Example Figure 1" descr="Example figur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ample Figure 1" descr="Example figure placeholde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5128" cy="1116000"/>
                    </a:xfrm>
                    <a:prstGeom prst="rect">
                      <a:avLst/>
                    </a:prstGeom>
                    <a:solidFill>
                      <a:srgbClr val="FFFFFF"/>
                    </a:solidFill>
                    <a:ln>
                      <a:noFill/>
                    </a:ln>
                  </pic:spPr>
                </pic:pic>
              </a:graphicData>
            </a:graphic>
          </wp:inline>
        </w:drawing>
      </w:r>
    </w:p>
    <w:p w14:paraId="12F44CCF" w14:textId="2E0BAA31" w:rsidR="00BD6F44" w:rsidRDefault="00000000">
      <w:pPr>
        <w:pStyle w:val="PCACDFigurecaption"/>
      </w:pPr>
      <w:r>
        <w:rPr>
          <w:rStyle w:val="PCACDLabelBold"/>
        </w:rPr>
        <w:t>Figure 1.</w:t>
      </w:r>
      <w:r>
        <w:tab/>
        <w:t>This is a figure. Schemes follow the same formatting.</w:t>
      </w:r>
    </w:p>
    <w:p w14:paraId="67F30DC0" w14:textId="77777777" w:rsidR="00BD6F44" w:rsidRDefault="00BD6F44"/>
    <w:tbl>
      <w:tblPr>
        <w:tblStyle w:val="Tabela-Siatka"/>
        <w:tblW w:w="71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3572"/>
        <w:gridCol w:w="3572"/>
      </w:tblGrid>
      <w:tr w:rsidR="00BD6F44" w14:paraId="071275AA" w14:textId="77777777">
        <w:trPr>
          <w:cantSplit/>
          <w:jc w:val="center"/>
        </w:trPr>
        <w:tc>
          <w:tcPr>
            <w:tcW w:w="3572" w:type="dxa"/>
            <w:vAlign w:val="center"/>
          </w:tcPr>
          <w:p w14:paraId="380CBC01" w14:textId="58B90894" w:rsidR="00BD6F44" w:rsidRDefault="00000000">
            <w:pPr>
              <w:pStyle w:val="PCACDFigure"/>
            </w:pPr>
            <w:r>
              <w:rPr>
                <w:noProof/>
              </w:rPr>
              <w:drawing>
                <wp:inline distT="0" distB="0" distL="0" distR="0" wp14:anchorId="4D8AF706" wp14:editId="6B547DEE">
                  <wp:extent cx="1090872" cy="1152000"/>
                  <wp:effectExtent l="0" t="0" r="0" b="0"/>
                  <wp:docPr id="25" name="Example Figure 2a" descr="Example figure panel placeholder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ample Figure 2a" descr="Example figure panel placeholder (a)"/>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0872" cy="1152000"/>
                          </a:xfrm>
                          <a:prstGeom prst="rect">
                            <a:avLst/>
                          </a:prstGeom>
                          <a:solidFill>
                            <a:srgbClr val="FFFFFF"/>
                          </a:solidFill>
                          <a:ln>
                            <a:noFill/>
                          </a:ln>
                        </pic:spPr>
                      </pic:pic>
                    </a:graphicData>
                  </a:graphic>
                </wp:inline>
              </w:drawing>
            </w:r>
          </w:p>
        </w:tc>
        <w:tc>
          <w:tcPr>
            <w:tcW w:w="3572" w:type="dxa"/>
            <w:vAlign w:val="center"/>
          </w:tcPr>
          <w:p w14:paraId="5B953B58" w14:textId="6C5905B3" w:rsidR="00BD6F44" w:rsidRDefault="00000000">
            <w:pPr>
              <w:pStyle w:val="PCACDFigure"/>
            </w:pPr>
            <w:r>
              <w:rPr>
                <w:noProof/>
              </w:rPr>
              <w:drawing>
                <wp:inline distT="0" distB="0" distL="0" distR="0" wp14:anchorId="2E3C92C6" wp14:editId="53424AE7">
                  <wp:extent cx="1090872" cy="1152000"/>
                  <wp:effectExtent l="0" t="0" r="0" b="0"/>
                  <wp:docPr id="26" name="Example Figure 2b" descr="Example figure panel placeholder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ample Figure 2b" descr="Example figure panel placeholder (b)"/>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0872" cy="1152000"/>
                          </a:xfrm>
                          <a:prstGeom prst="rect">
                            <a:avLst/>
                          </a:prstGeom>
                          <a:solidFill>
                            <a:srgbClr val="FFFFFF"/>
                          </a:solidFill>
                          <a:ln>
                            <a:noFill/>
                          </a:ln>
                        </pic:spPr>
                      </pic:pic>
                    </a:graphicData>
                  </a:graphic>
                </wp:inline>
              </w:drawing>
            </w:r>
          </w:p>
        </w:tc>
      </w:tr>
      <w:tr w:rsidR="00BD6F44" w14:paraId="24032721" w14:textId="77777777">
        <w:trPr>
          <w:cantSplit/>
          <w:jc w:val="center"/>
        </w:trPr>
        <w:tc>
          <w:tcPr>
            <w:tcW w:w="3572" w:type="dxa"/>
            <w:vAlign w:val="center"/>
          </w:tcPr>
          <w:p w14:paraId="6A38B44D" w14:textId="77777777" w:rsidR="00BD6F44" w:rsidRDefault="00000000">
            <w:pPr>
              <w:pStyle w:val="PCACDFigurePanelLabel"/>
            </w:pPr>
            <w:r>
              <w:t>(a)</w:t>
            </w:r>
          </w:p>
        </w:tc>
        <w:tc>
          <w:tcPr>
            <w:tcW w:w="3572" w:type="dxa"/>
            <w:vAlign w:val="center"/>
          </w:tcPr>
          <w:p w14:paraId="1C69DAFF" w14:textId="77777777" w:rsidR="00BD6F44" w:rsidRDefault="00000000">
            <w:pPr>
              <w:pStyle w:val="PCACDFigurePanelLabel"/>
            </w:pPr>
            <w:r>
              <w:t>(b)</w:t>
            </w:r>
          </w:p>
        </w:tc>
      </w:tr>
    </w:tbl>
    <w:p w14:paraId="2800E333" w14:textId="479E92D1" w:rsidR="00BD6F44" w:rsidRDefault="00000000">
      <w:pPr>
        <w:pStyle w:val="PCACDFigurecaption"/>
      </w:pPr>
      <w:r>
        <w:rPr>
          <w:rStyle w:val="PCACDLabelBold"/>
        </w:rPr>
        <w:t>Figure 2.</w:t>
      </w:r>
      <w:r>
        <w:tab/>
        <w:t>This is a figure. Schemes follow another format. If there are multiple panels, they should be listed as: (a) description of what is contained in the first panel; (b) description of what is contained in the second panel. Figures should be placed in the main text near the first time they are cited.</w:t>
      </w:r>
    </w:p>
    <w:p w14:paraId="28984272" w14:textId="77777777" w:rsidR="00BD6F44" w:rsidRDefault="00BD6F44"/>
    <w:p w14:paraId="05802B1E" w14:textId="47D74D6B" w:rsidR="00BD6F44" w:rsidRDefault="00000000">
      <w:pPr>
        <w:pStyle w:val="PCACDHeading3"/>
      </w:pPr>
      <w:r>
        <w:t>Tables (provide a spacing between subsections and subsubsections)</w:t>
      </w:r>
    </w:p>
    <w:p w14:paraId="786F01A7" w14:textId="07907586" w:rsidR="00BD6F44" w:rsidRDefault="00000000">
      <w:pPr>
        <w:pStyle w:val="PCACDBodyFirst"/>
      </w:pPr>
      <w:r>
        <w:t>Insert one blank line before the table caption and one blank line after the table. Please use Times New Roman, 10-point font, line spacing 1.04, with 1-point spacing before and after the table text. Use a dot as the decimal separator. Add rows or columns only as required.</w:t>
      </w:r>
    </w:p>
    <w:p w14:paraId="67B44CD0" w14:textId="45DF9964" w:rsidR="00BD6F44" w:rsidRDefault="00BD6F44"/>
    <w:p w14:paraId="706EF092" w14:textId="0A0EE648" w:rsidR="00BD6F44" w:rsidRDefault="00000000">
      <w:pPr>
        <w:pStyle w:val="PCACDTableCaption"/>
      </w:pPr>
      <w:r>
        <w:rPr>
          <w:rStyle w:val="PCACDLabelBold"/>
        </w:rPr>
        <w:t>Table 1.</w:t>
      </w:r>
      <w:r>
        <w:tab/>
        <w:t>This is a table template. Tables should be placed in the main text near the first time they are cited. Provide units and add columns and/or rows as needed. Fit the table size to the page (12.6 cm).</w:t>
      </w:r>
    </w:p>
    <w:tbl>
      <w:tblPr>
        <w:tblStyle w:val="Tabela-Siatka"/>
        <w:tblW w:w="7144" w:type="dxa"/>
        <w:tblLayout w:type="fixed"/>
        <w:tblLook w:val="0620" w:firstRow="1" w:lastRow="0" w:firstColumn="0" w:lastColumn="0" w:noHBand="1" w:noVBand="1"/>
      </w:tblPr>
      <w:tblGrid>
        <w:gridCol w:w="1587"/>
        <w:gridCol w:w="1389"/>
        <w:gridCol w:w="1389"/>
        <w:gridCol w:w="1389"/>
        <w:gridCol w:w="1390"/>
      </w:tblGrid>
      <w:tr w:rsidR="00BD6F44" w14:paraId="791DA762" w14:textId="77777777">
        <w:trPr>
          <w:cantSplit/>
        </w:trPr>
        <w:tc>
          <w:tcPr>
            <w:tcW w:w="1587" w:type="dxa"/>
            <w:tcMar>
              <w:left w:w="0" w:type="dxa"/>
              <w:right w:w="0" w:type="dxa"/>
            </w:tcMar>
            <w:vAlign w:val="bottom"/>
          </w:tcPr>
          <w:p w14:paraId="62D38243" w14:textId="42547E9E" w:rsidR="00BD6F44" w:rsidRDefault="00000000">
            <w:pPr>
              <w:pStyle w:val="PCACDTableHeader"/>
              <w:keepLines/>
            </w:pPr>
            <w:r>
              <w:t>Title 1</w:t>
            </w:r>
          </w:p>
        </w:tc>
        <w:tc>
          <w:tcPr>
            <w:tcW w:w="1389" w:type="dxa"/>
            <w:tcMar>
              <w:left w:w="0" w:type="dxa"/>
              <w:right w:w="0" w:type="dxa"/>
            </w:tcMar>
            <w:vAlign w:val="bottom"/>
          </w:tcPr>
          <w:p w14:paraId="67392A9E" w14:textId="0BDB75F9" w:rsidR="00BD6F44" w:rsidRDefault="00000000">
            <w:pPr>
              <w:pStyle w:val="PCACDTableHeader"/>
              <w:keepLines/>
            </w:pPr>
            <w:r>
              <w:t>Title 2 [unit]</w:t>
            </w:r>
          </w:p>
        </w:tc>
        <w:tc>
          <w:tcPr>
            <w:tcW w:w="1389" w:type="dxa"/>
            <w:tcMar>
              <w:left w:w="0" w:type="dxa"/>
              <w:right w:w="0" w:type="dxa"/>
            </w:tcMar>
            <w:vAlign w:val="bottom"/>
          </w:tcPr>
          <w:p w14:paraId="1724D262" w14:textId="06BE0E9D" w:rsidR="00BD6F44" w:rsidRDefault="00000000">
            <w:pPr>
              <w:pStyle w:val="PCACDTableHeader"/>
              <w:keepLines/>
            </w:pPr>
            <w:r>
              <w:t>Title 3</w:t>
            </w:r>
          </w:p>
        </w:tc>
        <w:tc>
          <w:tcPr>
            <w:tcW w:w="1389" w:type="dxa"/>
            <w:tcMar>
              <w:left w:w="0" w:type="dxa"/>
              <w:right w:w="0" w:type="dxa"/>
            </w:tcMar>
            <w:vAlign w:val="bottom"/>
          </w:tcPr>
          <w:p w14:paraId="7AA7AB0D" w14:textId="05476786" w:rsidR="00BD6F44" w:rsidRDefault="00000000">
            <w:pPr>
              <w:pStyle w:val="PCACDTableHeader"/>
              <w:keepLines/>
            </w:pPr>
            <w:r>
              <w:t>Title 4</w:t>
            </w:r>
          </w:p>
        </w:tc>
        <w:tc>
          <w:tcPr>
            <w:tcW w:w="1390" w:type="dxa"/>
            <w:tcMar>
              <w:left w:w="0" w:type="dxa"/>
              <w:right w:w="0" w:type="dxa"/>
            </w:tcMar>
            <w:vAlign w:val="bottom"/>
          </w:tcPr>
          <w:p w14:paraId="0D5A0D6F" w14:textId="786EFA2B" w:rsidR="00BD6F44" w:rsidRDefault="00000000">
            <w:pPr>
              <w:pStyle w:val="PCACDTableHeader"/>
              <w:keepLines/>
            </w:pPr>
            <w:r>
              <w:t>Title 5 [unit]</w:t>
            </w:r>
          </w:p>
        </w:tc>
      </w:tr>
      <w:tr w:rsidR="00BD6F44" w14:paraId="177037D5" w14:textId="77777777">
        <w:trPr>
          <w:cantSplit/>
        </w:trPr>
        <w:tc>
          <w:tcPr>
            <w:tcW w:w="1587" w:type="dxa"/>
            <w:tcMar>
              <w:left w:w="0" w:type="dxa"/>
              <w:right w:w="0" w:type="dxa"/>
            </w:tcMar>
            <w:vAlign w:val="center"/>
          </w:tcPr>
          <w:p w14:paraId="01AB5AF5" w14:textId="1DD5CA66" w:rsidR="00BD6F44" w:rsidRDefault="00000000">
            <w:pPr>
              <w:pStyle w:val="PCACDTableText"/>
              <w:keepNext/>
              <w:keepLines/>
            </w:pPr>
            <w:r>
              <w:t>entry 1</w:t>
            </w:r>
          </w:p>
        </w:tc>
        <w:tc>
          <w:tcPr>
            <w:tcW w:w="1389" w:type="dxa"/>
            <w:tcMar>
              <w:left w:w="0" w:type="dxa"/>
              <w:right w:w="0" w:type="dxa"/>
            </w:tcMar>
            <w:vAlign w:val="center"/>
          </w:tcPr>
          <w:p w14:paraId="25CD2253" w14:textId="6A0F52D5" w:rsidR="00BD6F44" w:rsidRDefault="00000000">
            <w:pPr>
              <w:pStyle w:val="PCACDTableText"/>
              <w:keepNext/>
              <w:keepLines/>
            </w:pPr>
            <w:r>
              <w:t>data ± </w:t>
            </w:r>
            <w:proofErr w:type="spellStart"/>
            <w:r>
              <w:t>data</w:t>
            </w:r>
            <w:r>
              <w:rPr>
                <w:vertAlign w:val="superscript"/>
              </w:rPr>
              <w:t>a</w:t>
            </w:r>
            <w:proofErr w:type="spellEnd"/>
          </w:p>
        </w:tc>
        <w:tc>
          <w:tcPr>
            <w:tcW w:w="1389" w:type="dxa"/>
            <w:tcMar>
              <w:left w:w="0" w:type="dxa"/>
              <w:right w:w="0" w:type="dxa"/>
            </w:tcMar>
            <w:vAlign w:val="center"/>
          </w:tcPr>
          <w:p w14:paraId="49AAA245" w14:textId="215548C5" w:rsidR="00BD6F44" w:rsidRDefault="00000000">
            <w:pPr>
              <w:pStyle w:val="PCACDTableText"/>
              <w:keepNext/>
              <w:keepLines/>
            </w:pPr>
            <w:r>
              <w:t>data ± </w:t>
            </w:r>
            <w:proofErr w:type="spellStart"/>
            <w:r>
              <w:t>data</w:t>
            </w:r>
            <w:r>
              <w:rPr>
                <w:vertAlign w:val="superscript"/>
              </w:rPr>
              <w:t>a</w:t>
            </w:r>
            <w:proofErr w:type="spellEnd"/>
          </w:p>
        </w:tc>
        <w:tc>
          <w:tcPr>
            <w:tcW w:w="1389" w:type="dxa"/>
            <w:tcMar>
              <w:left w:w="0" w:type="dxa"/>
              <w:right w:w="0" w:type="dxa"/>
            </w:tcMar>
            <w:vAlign w:val="center"/>
          </w:tcPr>
          <w:p w14:paraId="322012ED" w14:textId="5F7355D0" w:rsidR="00BD6F44" w:rsidRDefault="00000000">
            <w:pPr>
              <w:pStyle w:val="PCACDTableText"/>
              <w:keepNext/>
              <w:keepLines/>
            </w:pPr>
            <w:r>
              <w:t>data ± </w:t>
            </w:r>
            <w:proofErr w:type="spellStart"/>
            <w:r>
              <w:t>data</w:t>
            </w:r>
            <w:r>
              <w:rPr>
                <w:vertAlign w:val="superscript"/>
              </w:rPr>
              <w:t>a</w:t>
            </w:r>
            <w:proofErr w:type="spellEnd"/>
          </w:p>
        </w:tc>
        <w:tc>
          <w:tcPr>
            <w:tcW w:w="1390" w:type="dxa"/>
            <w:tcMar>
              <w:left w:w="0" w:type="dxa"/>
              <w:right w:w="0" w:type="dxa"/>
            </w:tcMar>
            <w:vAlign w:val="center"/>
          </w:tcPr>
          <w:p w14:paraId="1382CA1E" w14:textId="45509038" w:rsidR="00BD6F44" w:rsidRDefault="00000000">
            <w:pPr>
              <w:pStyle w:val="PCACDTableText"/>
              <w:keepNext/>
              <w:keepLines/>
            </w:pPr>
            <w:r>
              <w:t>data ± </w:t>
            </w:r>
            <w:proofErr w:type="spellStart"/>
            <w:r>
              <w:t>data</w:t>
            </w:r>
            <w:r>
              <w:rPr>
                <w:vertAlign w:val="superscript"/>
              </w:rPr>
              <w:t>a</w:t>
            </w:r>
            <w:proofErr w:type="spellEnd"/>
          </w:p>
        </w:tc>
      </w:tr>
      <w:tr w:rsidR="00BD6F44" w14:paraId="465FDA95" w14:textId="77777777">
        <w:trPr>
          <w:cantSplit/>
        </w:trPr>
        <w:tc>
          <w:tcPr>
            <w:tcW w:w="1587" w:type="dxa"/>
            <w:tcMar>
              <w:left w:w="0" w:type="dxa"/>
              <w:right w:w="0" w:type="dxa"/>
            </w:tcMar>
            <w:vAlign w:val="center"/>
          </w:tcPr>
          <w:p w14:paraId="01C8FC53" w14:textId="6D672D8A" w:rsidR="00BD6F44" w:rsidRDefault="00000000">
            <w:pPr>
              <w:pStyle w:val="PCACDTableText"/>
              <w:keepNext/>
            </w:pPr>
            <w:r>
              <w:t>entry 2</w:t>
            </w:r>
          </w:p>
        </w:tc>
        <w:tc>
          <w:tcPr>
            <w:tcW w:w="1389" w:type="dxa"/>
            <w:tcMar>
              <w:left w:w="0" w:type="dxa"/>
              <w:right w:w="0" w:type="dxa"/>
            </w:tcMar>
            <w:vAlign w:val="center"/>
          </w:tcPr>
          <w:p w14:paraId="1684A930" w14:textId="64F5ED71" w:rsidR="00BD6F44" w:rsidRDefault="00000000">
            <w:pPr>
              <w:pStyle w:val="PCACDTableText"/>
              <w:keepNext/>
            </w:pPr>
            <w:r>
              <w:t>data ± </w:t>
            </w:r>
            <w:proofErr w:type="spellStart"/>
            <w:r>
              <w:t>data</w:t>
            </w:r>
            <w:r>
              <w:rPr>
                <w:vertAlign w:val="superscript"/>
              </w:rPr>
              <w:t>a</w:t>
            </w:r>
            <w:proofErr w:type="spellEnd"/>
          </w:p>
        </w:tc>
        <w:tc>
          <w:tcPr>
            <w:tcW w:w="1389" w:type="dxa"/>
            <w:tcMar>
              <w:left w:w="0" w:type="dxa"/>
              <w:right w:w="0" w:type="dxa"/>
            </w:tcMar>
            <w:vAlign w:val="center"/>
          </w:tcPr>
          <w:p w14:paraId="7A5B5048" w14:textId="49A2F213" w:rsidR="00BD6F44" w:rsidRDefault="00000000">
            <w:pPr>
              <w:pStyle w:val="PCACDTableText"/>
              <w:keepNext/>
            </w:pPr>
            <w:r>
              <w:t>data ± </w:t>
            </w:r>
            <w:proofErr w:type="spellStart"/>
            <w:r>
              <w:t>data</w:t>
            </w:r>
            <w:r>
              <w:rPr>
                <w:vertAlign w:val="superscript"/>
              </w:rPr>
              <w:t>a</w:t>
            </w:r>
            <w:proofErr w:type="spellEnd"/>
          </w:p>
        </w:tc>
        <w:tc>
          <w:tcPr>
            <w:tcW w:w="1389" w:type="dxa"/>
            <w:tcMar>
              <w:left w:w="0" w:type="dxa"/>
              <w:right w:w="0" w:type="dxa"/>
            </w:tcMar>
            <w:vAlign w:val="center"/>
          </w:tcPr>
          <w:p w14:paraId="1C23D3B1" w14:textId="0B2D9D92" w:rsidR="00BD6F44" w:rsidRDefault="00000000">
            <w:pPr>
              <w:pStyle w:val="PCACDTableText"/>
              <w:keepNext/>
            </w:pPr>
            <w:r>
              <w:t>data ± </w:t>
            </w:r>
            <w:proofErr w:type="spellStart"/>
            <w:r>
              <w:t>data</w:t>
            </w:r>
            <w:r>
              <w:rPr>
                <w:vertAlign w:val="superscript"/>
              </w:rPr>
              <w:t>a</w:t>
            </w:r>
            <w:proofErr w:type="spellEnd"/>
          </w:p>
        </w:tc>
        <w:tc>
          <w:tcPr>
            <w:tcW w:w="1390" w:type="dxa"/>
            <w:tcMar>
              <w:left w:w="0" w:type="dxa"/>
              <w:right w:w="0" w:type="dxa"/>
            </w:tcMar>
            <w:vAlign w:val="center"/>
          </w:tcPr>
          <w:p w14:paraId="257CF8C1" w14:textId="70029545" w:rsidR="00BD6F44" w:rsidRDefault="00000000">
            <w:pPr>
              <w:pStyle w:val="PCACDTableText"/>
              <w:keepNext/>
            </w:pPr>
            <w:r>
              <w:t>data ± </w:t>
            </w:r>
            <w:proofErr w:type="spellStart"/>
            <w:r>
              <w:t>data</w:t>
            </w:r>
            <w:r>
              <w:rPr>
                <w:vertAlign w:val="superscript"/>
              </w:rPr>
              <w:t>a</w:t>
            </w:r>
            <w:proofErr w:type="spellEnd"/>
          </w:p>
        </w:tc>
      </w:tr>
      <w:tr w:rsidR="00BD6F44" w14:paraId="0A582FA7" w14:textId="77777777">
        <w:trPr>
          <w:cantSplit/>
        </w:trPr>
        <w:tc>
          <w:tcPr>
            <w:tcW w:w="1587" w:type="dxa"/>
            <w:tcMar>
              <w:left w:w="0" w:type="dxa"/>
              <w:right w:w="0" w:type="dxa"/>
            </w:tcMar>
            <w:vAlign w:val="center"/>
          </w:tcPr>
          <w:p w14:paraId="471A9296" w14:textId="4F38B189" w:rsidR="00BD6F44" w:rsidRDefault="00000000">
            <w:pPr>
              <w:pStyle w:val="PCACDTableText"/>
              <w:keepLines/>
            </w:pPr>
            <w:r>
              <w:t>Last entry</w:t>
            </w:r>
          </w:p>
        </w:tc>
        <w:tc>
          <w:tcPr>
            <w:tcW w:w="1389" w:type="dxa"/>
            <w:tcMar>
              <w:left w:w="0" w:type="dxa"/>
              <w:right w:w="0" w:type="dxa"/>
            </w:tcMar>
            <w:vAlign w:val="center"/>
          </w:tcPr>
          <w:p w14:paraId="617664C6" w14:textId="5F197B71" w:rsidR="00BD6F44" w:rsidRDefault="00000000">
            <w:pPr>
              <w:pStyle w:val="PCACDTableText"/>
              <w:keepLines/>
            </w:pPr>
            <w:r>
              <w:t>data ± </w:t>
            </w:r>
            <w:proofErr w:type="spellStart"/>
            <w:r>
              <w:t>data</w:t>
            </w:r>
            <w:r>
              <w:rPr>
                <w:vertAlign w:val="superscript"/>
              </w:rPr>
              <w:t>b</w:t>
            </w:r>
            <w:proofErr w:type="spellEnd"/>
          </w:p>
        </w:tc>
        <w:tc>
          <w:tcPr>
            <w:tcW w:w="1389" w:type="dxa"/>
            <w:tcMar>
              <w:left w:w="0" w:type="dxa"/>
              <w:right w:w="0" w:type="dxa"/>
            </w:tcMar>
            <w:vAlign w:val="center"/>
          </w:tcPr>
          <w:p w14:paraId="1604E96E" w14:textId="1AD2D3D2" w:rsidR="00BD6F44" w:rsidRDefault="00000000">
            <w:pPr>
              <w:pStyle w:val="PCACDTableText"/>
              <w:keepLines/>
            </w:pPr>
            <w:r>
              <w:t>data ± </w:t>
            </w:r>
            <w:proofErr w:type="spellStart"/>
            <w:r>
              <w:t>data</w:t>
            </w:r>
            <w:r>
              <w:rPr>
                <w:vertAlign w:val="superscript"/>
              </w:rPr>
              <w:t>a</w:t>
            </w:r>
            <w:proofErr w:type="spellEnd"/>
          </w:p>
        </w:tc>
        <w:tc>
          <w:tcPr>
            <w:tcW w:w="1389" w:type="dxa"/>
            <w:tcMar>
              <w:left w:w="0" w:type="dxa"/>
              <w:right w:w="0" w:type="dxa"/>
            </w:tcMar>
            <w:vAlign w:val="center"/>
          </w:tcPr>
          <w:p w14:paraId="557BF135" w14:textId="0731F78E" w:rsidR="00BD6F44" w:rsidRDefault="00000000">
            <w:pPr>
              <w:pStyle w:val="PCACDTableText"/>
              <w:keepLines/>
            </w:pPr>
            <w:r>
              <w:t>data ± </w:t>
            </w:r>
            <w:proofErr w:type="spellStart"/>
            <w:r>
              <w:t>data</w:t>
            </w:r>
            <w:r>
              <w:rPr>
                <w:vertAlign w:val="superscript"/>
              </w:rPr>
              <w:t>a</w:t>
            </w:r>
            <w:proofErr w:type="spellEnd"/>
          </w:p>
        </w:tc>
        <w:tc>
          <w:tcPr>
            <w:tcW w:w="1390" w:type="dxa"/>
            <w:tcMar>
              <w:left w:w="0" w:type="dxa"/>
              <w:right w:w="0" w:type="dxa"/>
            </w:tcMar>
            <w:vAlign w:val="center"/>
          </w:tcPr>
          <w:p w14:paraId="0EE16CB4" w14:textId="706DC8C9" w:rsidR="00BD6F44" w:rsidRDefault="00000000">
            <w:pPr>
              <w:pStyle w:val="PCACDTableText"/>
              <w:keepLines/>
            </w:pPr>
            <w:r>
              <w:t>data ± </w:t>
            </w:r>
            <w:proofErr w:type="spellStart"/>
            <w:r>
              <w:t>data</w:t>
            </w:r>
            <w:r>
              <w:rPr>
                <w:vertAlign w:val="superscript"/>
              </w:rPr>
              <w:t>a</w:t>
            </w:r>
            <w:proofErr w:type="spellEnd"/>
          </w:p>
        </w:tc>
      </w:tr>
    </w:tbl>
    <w:p w14:paraId="6963AF60" w14:textId="7685D252" w:rsidR="00BD6F44" w:rsidRDefault="00000000">
      <w:pPr>
        <w:pStyle w:val="PCACDTableNote"/>
      </w:pPr>
      <w:bookmarkStart w:id="2" w:name="_Hlk207568009"/>
      <w:r>
        <w:rPr>
          <w:rStyle w:val="PCACDLabelItalic"/>
        </w:rPr>
        <w:t>Note.</w:t>
      </w:r>
      <w:r>
        <w:t xml:space="preserve"> </w:t>
      </w:r>
      <w:bookmarkEnd w:id="2"/>
      <w:r>
        <w:t>Means (± SD)</w:t>
      </w:r>
      <w:r>
        <w:rPr>
          <w:szCs w:val="24"/>
        </w:rPr>
        <w:t xml:space="preserve"> </w:t>
      </w:r>
      <w:r>
        <w:t>followed by the same letter do not differ significantly at p &lt; 0.05 according to the Tukey multiple range test.</w:t>
      </w:r>
    </w:p>
    <w:p w14:paraId="12738DF4" w14:textId="76198757" w:rsidR="00BD6F44" w:rsidRDefault="00BD6F44"/>
    <w:p w14:paraId="4C6A17EB" w14:textId="45314B2E" w:rsidR="00BD6F44" w:rsidRDefault="00000000">
      <w:pPr>
        <w:pStyle w:val="PCACDBodyFirst"/>
      </w:pPr>
      <w:r>
        <w:t>Suppose the table content does not fit within the page width, and it is essential to present all data in a single unified table. In that case, it is permissible, in exceptional cases, to display the table in a rotated format without changing the page orientation. Please ensure that the table, including its header, fits on a single page.</w:t>
      </w:r>
    </w:p>
    <w:p w14:paraId="3E5DA5D7" w14:textId="29AFF203" w:rsidR="00BD6F44" w:rsidRDefault="00BD6F44"/>
    <w:p w14:paraId="40084E0F" w14:textId="646FFF64" w:rsidR="00BD6F44" w:rsidRDefault="00000000">
      <w:pPr>
        <w:pStyle w:val="PCACDTableCaption"/>
        <w:rPr>
          <w:rFonts w:eastAsia="DengXian"/>
          <w:color w:val="000000"/>
        </w:rPr>
      </w:pPr>
      <w:r>
        <w:rPr>
          <w:rStyle w:val="PCACDLabelBold"/>
        </w:rPr>
        <w:t>Table 2.</w:t>
      </w:r>
      <w:r>
        <w:rPr>
          <w:rFonts w:eastAsia="DengXian"/>
          <w:color w:val="000000"/>
        </w:rPr>
        <w:tab/>
      </w:r>
      <w:r>
        <w:t>This is a table template. Tables should be placed in the main text near the first time they are cited. Provide units and add columns and/or rows as needed. Fit the table size to the page (12.6 cm).</w:t>
      </w:r>
    </w:p>
    <w:tbl>
      <w:tblPr>
        <w:tblStyle w:val="Tabela-Siatka"/>
        <w:tblW w:w="7144" w:type="dxa"/>
        <w:tblLayout w:type="fixed"/>
        <w:tblLook w:val="0680" w:firstRow="0" w:lastRow="0" w:firstColumn="1" w:lastColumn="0" w:noHBand="1" w:noVBand="1"/>
      </w:tblPr>
      <w:tblGrid>
        <w:gridCol w:w="434"/>
        <w:gridCol w:w="1342"/>
        <w:gridCol w:w="1342"/>
        <w:gridCol w:w="1342"/>
        <w:gridCol w:w="1342"/>
        <w:gridCol w:w="1342"/>
      </w:tblGrid>
      <w:tr w:rsidR="00BD6F44" w14:paraId="09D13DE1" w14:textId="77777777">
        <w:trPr>
          <w:cantSplit/>
          <w:trHeight w:val="709"/>
        </w:trPr>
        <w:tc>
          <w:tcPr>
            <w:tcW w:w="434" w:type="dxa"/>
            <w:textDirection w:val="btLr"/>
            <w:vAlign w:val="center"/>
          </w:tcPr>
          <w:p w14:paraId="19A75BA9" w14:textId="77777777" w:rsidR="00BD6F44" w:rsidRDefault="00000000">
            <w:pPr>
              <w:pStyle w:val="PCACDTableHeader"/>
              <w:keepLines/>
            </w:pPr>
            <w:r>
              <w:t>[Ref]</w:t>
            </w:r>
          </w:p>
        </w:tc>
        <w:tc>
          <w:tcPr>
            <w:tcW w:w="1342" w:type="dxa"/>
            <w:textDirection w:val="btLr"/>
            <w:vAlign w:val="center"/>
          </w:tcPr>
          <w:p w14:paraId="44741D70" w14:textId="08B1DDB9" w:rsidR="00BD6F44" w:rsidRDefault="00000000">
            <w:pPr>
              <w:pStyle w:val="PCACDTableText"/>
              <w:keepNext/>
              <w:keepLines/>
            </w:pPr>
            <w:r>
              <w:t>[X]</w:t>
            </w:r>
          </w:p>
        </w:tc>
        <w:tc>
          <w:tcPr>
            <w:tcW w:w="1342" w:type="dxa"/>
            <w:textDirection w:val="btLr"/>
            <w:vAlign w:val="center"/>
          </w:tcPr>
          <w:p w14:paraId="359A309F" w14:textId="05BAABAD" w:rsidR="00BD6F44" w:rsidRDefault="00000000">
            <w:pPr>
              <w:pStyle w:val="PCACDTableText"/>
              <w:keepNext/>
              <w:keepLines/>
            </w:pPr>
            <w:r>
              <w:t>[X]</w:t>
            </w:r>
          </w:p>
        </w:tc>
        <w:tc>
          <w:tcPr>
            <w:tcW w:w="1342" w:type="dxa"/>
            <w:textDirection w:val="btLr"/>
            <w:vAlign w:val="center"/>
          </w:tcPr>
          <w:p w14:paraId="774822EB" w14:textId="0E4DA971" w:rsidR="00BD6F44" w:rsidRDefault="00000000">
            <w:pPr>
              <w:pStyle w:val="PCACDTableText"/>
              <w:keepNext/>
              <w:keepLines/>
            </w:pPr>
            <w:r>
              <w:t>[X]</w:t>
            </w:r>
          </w:p>
        </w:tc>
        <w:tc>
          <w:tcPr>
            <w:tcW w:w="1342" w:type="dxa"/>
            <w:textDirection w:val="btLr"/>
            <w:vAlign w:val="center"/>
          </w:tcPr>
          <w:p w14:paraId="25708570" w14:textId="169FBC9F" w:rsidR="00BD6F44" w:rsidRDefault="00000000">
            <w:pPr>
              <w:pStyle w:val="PCACDTableText"/>
              <w:keepNext/>
              <w:keepLines/>
            </w:pPr>
            <w:r>
              <w:t>[X]</w:t>
            </w:r>
          </w:p>
        </w:tc>
        <w:tc>
          <w:tcPr>
            <w:tcW w:w="1342" w:type="dxa"/>
            <w:textDirection w:val="btLr"/>
            <w:vAlign w:val="center"/>
          </w:tcPr>
          <w:p w14:paraId="68BBDB19" w14:textId="5CF12AE9" w:rsidR="00BD6F44" w:rsidRDefault="00000000">
            <w:pPr>
              <w:pStyle w:val="PCACDTableText"/>
              <w:keepNext/>
              <w:keepLines/>
            </w:pPr>
            <w:r>
              <w:t>[X]</w:t>
            </w:r>
          </w:p>
        </w:tc>
      </w:tr>
      <w:tr w:rsidR="00BD6F44" w14:paraId="2BB8F82A" w14:textId="77777777">
        <w:trPr>
          <w:cantSplit/>
          <w:trHeight w:val="1186"/>
        </w:trPr>
        <w:tc>
          <w:tcPr>
            <w:tcW w:w="434" w:type="dxa"/>
            <w:textDirection w:val="btLr"/>
            <w:vAlign w:val="center"/>
          </w:tcPr>
          <w:p w14:paraId="30CB9F49" w14:textId="637E0C53" w:rsidR="00BD6F44" w:rsidRDefault="00000000">
            <w:pPr>
              <w:pStyle w:val="PCACDTableHeader"/>
              <w:keepLines/>
            </w:pPr>
            <w:r>
              <w:t>Title 3</w:t>
            </w:r>
          </w:p>
        </w:tc>
        <w:tc>
          <w:tcPr>
            <w:tcW w:w="1342" w:type="dxa"/>
            <w:textDirection w:val="btLr"/>
            <w:vAlign w:val="center"/>
          </w:tcPr>
          <w:p w14:paraId="0EAA7BC1" w14:textId="6D760FDC" w:rsidR="00BD6F44" w:rsidRDefault="00000000">
            <w:pPr>
              <w:pStyle w:val="PCACDTableText"/>
              <w:keepNext/>
              <w:keepLines/>
            </w:pPr>
            <w:r>
              <w:t>data</w:t>
            </w:r>
          </w:p>
        </w:tc>
        <w:tc>
          <w:tcPr>
            <w:tcW w:w="1342" w:type="dxa"/>
            <w:textDirection w:val="btLr"/>
            <w:vAlign w:val="center"/>
          </w:tcPr>
          <w:p w14:paraId="3D5A527C" w14:textId="654B5A90" w:rsidR="00BD6F44" w:rsidRDefault="00000000">
            <w:pPr>
              <w:pStyle w:val="PCACDTableText"/>
              <w:keepNext/>
              <w:keepLines/>
            </w:pPr>
            <w:r>
              <w:t>data</w:t>
            </w:r>
          </w:p>
        </w:tc>
        <w:tc>
          <w:tcPr>
            <w:tcW w:w="1342" w:type="dxa"/>
            <w:textDirection w:val="btLr"/>
            <w:vAlign w:val="center"/>
          </w:tcPr>
          <w:p w14:paraId="4D1B41CD" w14:textId="16DE3908" w:rsidR="00BD6F44" w:rsidRDefault="00000000">
            <w:pPr>
              <w:pStyle w:val="PCACDTableText"/>
              <w:keepNext/>
              <w:keepLines/>
            </w:pPr>
            <w:r>
              <w:t>data</w:t>
            </w:r>
          </w:p>
        </w:tc>
        <w:tc>
          <w:tcPr>
            <w:tcW w:w="1342" w:type="dxa"/>
            <w:textDirection w:val="btLr"/>
            <w:vAlign w:val="center"/>
          </w:tcPr>
          <w:p w14:paraId="29B83EC0" w14:textId="663E9EE7" w:rsidR="00BD6F44" w:rsidRDefault="00000000">
            <w:pPr>
              <w:pStyle w:val="PCACDTableText"/>
              <w:keepNext/>
              <w:keepLines/>
            </w:pPr>
            <w:r>
              <w:t>data</w:t>
            </w:r>
          </w:p>
        </w:tc>
        <w:tc>
          <w:tcPr>
            <w:tcW w:w="1342" w:type="dxa"/>
            <w:textDirection w:val="btLr"/>
            <w:vAlign w:val="center"/>
          </w:tcPr>
          <w:p w14:paraId="1C4C0719" w14:textId="0B62EA33" w:rsidR="00BD6F44" w:rsidRDefault="00000000">
            <w:pPr>
              <w:pStyle w:val="PCACDTableText"/>
              <w:keepNext/>
              <w:keepLines/>
            </w:pPr>
            <w:r>
              <w:t>data</w:t>
            </w:r>
          </w:p>
        </w:tc>
      </w:tr>
      <w:tr w:rsidR="00BD6F44" w14:paraId="2F547D7A" w14:textId="77777777">
        <w:trPr>
          <w:cantSplit/>
          <w:trHeight w:val="1264"/>
        </w:trPr>
        <w:tc>
          <w:tcPr>
            <w:tcW w:w="434" w:type="dxa"/>
            <w:textDirection w:val="btLr"/>
            <w:vAlign w:val="center"/>
          </w:tcPr>
          <w:p w14:paraId="3AA3D364" w14:textId="233E7BDB" w:rsidR="00BD6F44" w:rsidRDefault="00000000">
            <w:pPr>
              <w:pStyle w:val="PCACDTableHeader"/>
              <w:keepLines/>
            </w:pPr>
            <w:r>
              <w:t>Title 2</w:t>
            </w:r>
          </w:p>
        </w:tc>
        <w:tc>
          <w:tcPr>
            <w:tcW w:w="1342" w:type="dxa"/>
            <w:textDirection w:val="btLr"/>
            <w:vAlign w:val="center"/>
          </w:tcPr>
          <w:p w14:paraId="39F163D8" w14:textId="2F22432C" w:rsidR="00BD6F44" w:rsidRDefault="00000000">
            <w:pPr>
              <w:pStyle w:val="PCACDTableText"/>
              <w:keepNext/>
              <w:keepLines/>
            </w:pPr>
            <w:r>
              <w:t>data</w:t>
            </w:r>
          </w:p>
        </w:tc>
        <w:tc>
          <w:tcPr>
            <w:tcW w:w="1342" w:type="dxa"/>
            <w:textDirection w:val="btLr"/>
            <w:vAlign w:val="center"/>
          </w:tcPr>
          <w:p w14:paraId="7C901800" w14:textId="5077B4D1" w:rsidR="00BD6F44" w:rsidRDefault="00000000">
            <w:pPr>
              <w:pStyle w:val="PCACDTableText"/>
              <w:keepNext/>
              <w:keepLines/>
            </w:pPr>
            <w:r>
              <w:t>data</w:t>
            </w:r>
          </w:p>
        </w:tc>
        <w:tc>
          <w:tcPr>
            <w:tcW w:w="1342" w:type="dxa"/>
            <w:textDirection w:val="btLr"/>
            <w:vAlign w:val="center"/>
          </w:tcPr>
          <w:p w14:paraId="3EF5C398" w14:textId="1B609ADB" w:rsidR="00BD6F44" w:rsidRDefault="00000000">
            <w:pPr>
              <w:pStyle w:val="PCACDTableText"/>
              <w:keepNext/>
              <w:keepLines/>
            </w:pPr>
            <w:r>
              <w:t>data</w:t>
            </w:r>
          </w:p>
        </w:tc>
        <w:tc>
          <w:tcPr>
            <w:tcW w:w="1342" w:type="dxa"/>
            <w:textDirection w:val="btLr"/>
            <w:vAlign w:val="center"/>
          </w:tcPr>
          <w:p w14:paraId="755D60FA" w14:textId="642190BC" w:rsidR="00BD6F44" w:rsidRDefault="00000000">
            <w:pPr>
              <w:pStyle w:val="PCACDTableText"/>
              <w:keepNext/>
              <w:keepLines/>
            </w:pPr>
            <w:r>
              <w:t>data</w:t>
            </w:r>
          </w:p>
        </w:tc>
        <w:tc>
          <w:tcPr>
            <w:tcW w:w="1342" w:type="dxa"/>
            <w:textDirection w:val="btLr"/>
            <w:vAlign w:val="center"/>
          </w:tcPr>
          <w:p w14:paraId="1A5E50F5" w14:textId="76BA5994" w:rsidR="00BD6F44" w:rsidRDefault="00000000">
            <w:pPr>
              <w:pStyle w:val="PCACDTableText"/>
              <w:keepNext/>
              <w:keepLines/>
            </w:pPr>
            <w:r>
              <w:t>data</w:t>
            </w:r>
          </w:p>
        </w:tc>
      </w:tr>
      <w:tr w:rsidR="00BD6F44" w14:paraId="3DBC0261" w14:textId="77777777" w:rsidTr="00C32D36">
        <w:trPr>
          <w:cantSplit/>
          <w:trHeight w:val="1690"/>
        </w:trPr>
        <w:tc>
          <w:tcPr>
            <w:tcW w:w="434" w:type="dxa"/>
            <w:textDirection w:val="btLr"/>
            <w:vAlign w:val="center"/>
          </w:tcPr>
          <w:p w14:paraId="3B3F9484" w14:textId="25EC60F5" w:rsidR="00BD6F44" w:rsidRDefault="00000000">
            <w:pPr>
              <w:pStyle w:val="PCACDTableHeader"/>
              <w:keepNext w:val="0"/>
              <w:keepLines/>
            </w:pPr>
            <w:r>
              <w:t>First Title 1</w:t>
            </w:r>
          </w:p>
        </w:tc>
        <w:tc>
          <w:tcPr>
            <w:tcW w:w="1342" w:type="dxa"/>
            <w:textDirection w:val="btLr"/>
            <w:vAlign w:val="center"/>
          </w:tcPr>
          <w:p w14:paraId="74BC597C" w14:textId="6C58AD51" w:rsidR="00BD6F44" w:rsidRDefault="00000000">
            <w:pPr>
              <w:pStyle w:val="PCACDTableText"/>
              <w:keepLines/>
            </w:pPr>
            <w:r>
              <w:t>data</w:t>
            </w:r>
          </w:p>
        </w:tc>
        <w:tc>
          <w:tcPr>
            <w:tcW w:w="1342" w:type="dxa"/>
            <w:textDirection w:val="btLr"/>
            <w:vAlign w:val="center"/>
          </w:tcPr>
          <w:p w14:paraId="59EC4C5F" w14:textId="7D2B52E6" w:rsidR="00BD6F44" w:rsidRDefault="00000000">
            <w:pPr>
              <w:pStyle w:val="PCACDTableText"/>
              <w:keepLines/>
            </w:pPr>
            <w:r>
              <w:t>data</w:t>
            </w:r>
          </w:p>
        </w:tc>
        <w:tc>
          <w:tcPr>
            <w:tcW w:w="1342" w:type="dxa"/>
            <w:textDirection w:val="btLr"/>
            <w:vAlign w:val="center"/>
          </w:tcPr>
          <w:p w14:paraId="7D972CA0" w14:textId="71600089" w:rsidR="00BD6F44" w:rsidRDefault="00000000">
            <w:pPr>
              <w:pStyle w:val="PCACDTableText"/>
              <w:keepLines/>
            </w:pPr>
            <w:r>
              <w:t>data</w:t>
            </w:r>
          </w:p>
        </w:tc>
        <w:tc>
          <w:tcPr>
            <w:tcW w:w="1342" w:type="dxa"/>
            <w:textDirection w:val="btLr"/>
            <w:vAlign w:val="center"/>
          </w:tcPr>
          <w:p w14:paraId="013BF5F9" w14:textId="6FFAD75F" w:rsidR="00BD6F44" w:rsidRDefault="00000000">
            <w:pPr>
              <w:pStyle w:val="PCACDTableText"/>
              <w:keepLines/>
            </w:pPr>
            <w:r>
              <w:t>data</w:t>
            </w:r>
          </w:p>
        </w:tc>
        <w:tc>
          <w:tcPr>
            <w:tcW w:w="1342" w:type="dxa"/>
            <w:textDirection w:val="btLr"/>
            <w:vAlign w:val="center"/>
          </w:tcPr>
          <w:p w14:paraId="76769195" w14:textId="110474A1" w:rsidR="00BD6F44" w:rsidRDefault="00000000">
            <w:pPr>
              <w:pStyle w:val="PCACDTableText"/>
              <w:keepLines/>
            </w:pPr>
            <w:r>
              <w:t>data</w:t>
            </w:r>
          </w:p>
        </w:tc>
      </w:tr>
    </w:tbl>
    <w:p w14:paraId="0CC2A762" w14:textId="77777777" w:rsidR="00BD6F44" w:rsidRDefault="00BD6F44"/>
    <w:p w14:paraId="1405CEA6" w14:textId="77777777" w:rsidR="00BD6F44" w:rsidRDefault="00000000">
      <w:pPr>
        <w:pStyle w:val="PCACDHeading3"/>
      </w:pPr>
      <w:r>
        <w:lastRenderedPageBreak/>
        <w:t>Mathematical components (provide a spacing between subsections and subsubsections)</w:t>
      </w:r>
    </w:p>
    <w:p w14:paraId="61847AB2" w14:textId="229C1EF0" w:rsidR="00BD6F44" w:rsidRDefault="00000000">
      <w:pPr>
        <w:pStyle w:val="PCACDBodyFirst"/>
      </w:pPr>
      <w:r>
        <w:t xml:space="preserve">Please use either the Microsoft Equation Editor or the </w:t>
      </w:r>
      <w:proofErr w:type="spellStart"/>
      <w:r>
        <w:t>MathType</w:t>
      </w:r>
      <w:proofErr w:type="spellEnd"/>
      <w:r>
        <w:t xml:space="preserve"> add-on. Equations should be editable by the editorial office and not appear in a picture format.</w:t>
      </w:r>
    </w:p>
    <w:p w14:paraId="5DE42CD0" w14:textId="6604CEF5" w:rsidR="00BD6F44" w:rsidRDefault="00000000">
      <w:pPr>
        <w:pStyle w:val="PCACDBody"/>
      </w:pPr>
      <w:r>
        <w:t>This is example 1 of an equation.</w:t>
      </w:r>
    </w:p>
    <w:p w14:paraId="5FA9BBF8" w14:textId="0D9CF808" w:rsidR="00BD6F44" w:rsidRDefault="00BD6F4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600" w:firstRow="0" w:lastRow="0" w:firstColumn="0" w:lastColumn="0" w:noHBand="1" w:noVBand="1"/>
      </w:tblPr>
      <w:tblGrid>
        <w:gridCol w:w="6516"/>
        <w:gridCol w:w="617"/>
      </w:tblGrid>
      <w:tr w:rsidR="00BD6F44" w14:paraId="5AC92E30" w14:textId="77777777">
        <w:tc>
          <w:tcPr>
            <w:tcW w:w="6516" w:type="dxa"/>
            <w:vAlign w:val="center"/>
          </w:tcPr>
          <w:p w14:paraId="08D8CCAB" w14:textId="46D82913" w:rsidR="00BD6F44" w:rsidRDefault="00000000">
            <w:pPr>
              <w:widowControl w:val="0"/>
              <w:autoSpaceDE w:val="0"/>
              <w:autoSpaceDN w:val="0"/>
              <w:jc w:val="center"/>
              <w:rPr>
                <w:rFonts w:eastAsia="Microsoft Sans Serif"/>
                <w:color w:val="000000"/>
              </w:rPr>
            </w:pPr>
            <w:r>
              <w:t>a = 1</w:t>
            </w:r>
          </w:p>
        </w:tc>
        <w:tc>
          <w:tcPr>
            <w:tcW w:w="617" w:type="dxa"/>
            <w:vAlign w:val="center"/>
          </w:tcPr>
          <w:p w14:paraId="00305F6B" w14:textId="117143C2" w:rsidR="00BD6F44" w:rsidRDefault="00000000">
            <w:pPr>
              <w:pStyle w:val="PCACDEquationnumber"/>
            </w:pPr>
            <w:r>
              <w:t>(1)</w:t>
            </w:r>
          </w:p>
        </w:tc>
      </w:tr>
    </w:tbl>
    <w:p w14:paraId="18F92507" w14:textId="77777777" w:rsidR="00BD6F44" w:rsidRDefault="00BD6F44"/>
    <w:p w14:paraId="415B555E" w14:textId="79FDA6A8" w:rsidR="00BD6F44" w:rsidRDefault="00000000">
      <w:pPr>
        <w:pStyle w:val="PCACDBodyFirst"/>
      </w:pPr>
      <w:r>
        <w:t>The text following an equation does not need to be in a new paragraph. Please punctuate equations as regular text.</w:t>
      </w:r>
    </w:p>
    <w:p w14:paraId="1C2E941F" w14:textId="78BEEFC6" w:rsidR="00BD6F44" w:rsidRDefault="00BD6F44"/>
    <w:p w14:paraId="299C2FFB" w14:textId="0DB14213" w:rsidR="00BD6F44" w:rsidRDefault="00000000">
      <w:pPr>
        <w:pStyle w:val="PCACDBodyFirst"/>
        <w:rPr>
          <w:color w:val="000000"/>
        </w:rPr>
      </w:pPr>
      <w:r>
        <w:t>This is example 2 of an equation:</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600" w:firstRow="0" w:lastRow="0" w:firstColumn="0" w:lastColumn="0" w:noHBand="1" w:noVBand="1"/>
      </w:tblPr>
      <w:tblGrid>
        <w:gridCol w:w="6516"/>
        <w:gridCol w:w="617"/>
      </w:tblGrid>
      <w:tr w:rsidR="00BD6F44" w14:paraId="21AC026E" w14:textId="77777777">
        <w:tc>
          <w:tcPr>
            <w:tcW w:w="6516" w:type="dxa"/>
            <w:vAlign w:val="center"/>
          </w:tcPr>
          <w:p w14:paraId="67E9672E" w14:textId="52D0CEA8" w:rsidR="00BD6F44" w:rsidRDefault="00000000">
            <w:pPr>
              <w:widowControl w:val="0"/>
              <w:autoSpaceDE w:val="0"/>
              <w:autoSpaceDN w:val="0"/>
              <w:jc w:val="center"/>
              <w:rPr>
                <w:rFonts w:eastAsia="Microsoft Sans Serif"/>
                <w:color w:val="000000"/>
              </w:rPr>
            </w:pPr>
            <m:oMathPara>
              <m:oMath>
                <m:r>
                  <m:rPr>
                    <m:nor/>
                  </m:rPr>
                  <w:rPr>
                    <w:rFonts w:ascii="Cambria Math" w:eastAsia="Microsoft Sans Serif"/>
                    <w:color w:val="000000"/>
                  </w:rPr>
                  <m:t>A</m:t>
                </m:r>
                <m:r>
                  <m:rPr>
                    <m:nor/>
                  </m:rPr>
                  <w:rPr>
                    <w:rFonts w:eastAsia="Microsoft Sans Serif"/>
                    <w:color w:val="000000"/>
                  </w:rPr>
                  <m:t xml:space="preserve"> = </m:t>
                </m:r>
                <m:f>
                  <m:fPr>
                    <m:ctrlPr>
                      <w:rPr>
                        <w:rFonts w:ascii="Cambria Math" w:eastAsia="Microsoft Sans Serif" w:hAnsi="Cambria Math"/>
                        <w:i/>
                        <w:color w:val="000000"/>
                      </w:rPr>
                    </m:ctrlPr>
                  </m:fPr>
                  <m:num>
                    <m:r>
                      <m:rPr>
                        <m:sty m:val="p"/>
                      </m:rPr>
                      <w:rPr>
                        <w:rFonts w:ascii="Cambria Math" w:eastAsia="Microsoft Sans Serif" w:hAnsi="Cambria Math"/>
                        <w:color w:val="000000"/>
                      </w:rPr>
                      <m:t>B</m:t>
                    </m:r>
                  </m:num>
                  <m:den>
                    <m:r>
                      <m:rPr>
                        <m:sty m:val="p"/>
                      </m:rPr>
                      <w:rPr>
                        <w:rFonts w:ascii="Cambria Math" w:eastAsia="Microsoft Sans Serif" w:hAnsi="Cambria Math"/>
                        <w:color w:val="000000"/>
                      </w:rPr>
                      <m:t>C</m:t>
                    </m:r>
                  </m:den>
                </m:f>
                <m:r>
                  <m:rPr>
                    <m:nor/>
                  </m:rPr>
                  <w:rPr>
                    <w:rFonts w:eastAsia="Microsoft Sans Serif"/>
                    <w:color w:val="000000"/>
                  </w:rPr>
                  <m:t>∙1</m:t>
                </m:r>
                <m:r>
                  <m:rPr>
                    <m:nor/>
                  </m:rPr>
                  <w:rPr>
                    <w:rFonts w:ascii="Cambria Math" w:eastAsia="Microsoft Sans Serif"/>
                    <w:color w:val="000000"/>
                  </w:rPr>
                  <m:t>15</m:t>
                </m:r>
                <m:r>
                  <m:rPr>
                    <m:nor/>
                  </m:rPr>
                  <w:rPr>
                    <w:rFonts w:eastAsia="Microsoft Sans Serif"/>
                    <w:color w:val="000000"/>
                  </w:rPr>
                  <m:t>%</m:t>
                </m:r>
              </m:oMath>
            </m:oMathPara>
          </w:p>
        </w:tc>
        <w:tc>
          <w:tcPr>
            <w:tcW w:w="617" w:type="dxa"/>
            <w:vAlign w:val="center"/>
          </w:tcPr>
          <w:p w14:paraId="002835FE" w14:textId="2736F2CA" w:rsidR="00BD6F44" w:rsidRDefault="00000000">
            <w:pPr>
              <w:pStyle w:val="PCACDEquationnumber"/>
            </w:pPr>
            <w:r>
              <w:t>(2)</w:t>
            </w:r>
          </w:p>
        </w:tc>
      </w:tr>
    </w:tbl>
    <w:p w14:paraId="5EE5EF6E" w14:textId="77777777" w:rsidR="00BD6F44" w:rsidRDefault="00000000">
      <w:pPr>
        <w:pStyle w:val="PCACDBody"/>
      </w:pPr>
      <w:r>
        <w:t>where:</w:t>
      </w:r>
    </w:p>
    <w:p w14:paraId="361F4367" w14:textId="31F29BD4" w:rsidR="00BD6F44" w:rsidRDefault="00000000">
      <w:pPr>
        <w:pStyle w:val="PCACDEquationSymbolexplanation"/>
      </w:pPr>
      <m:oMath>
        <m:r>
          <m:rPr>
            <m:nor/>
          </m:rPr>
          <m:t>A</m:t>
        </m:r>
      </m:oMath>
      <w:r>
        <w:tab/>
        <w:t>–</w:t>
      </w:r>
      <w:r>
        <w:tab/>
        <w:t>explain [unit];</w:t>
      </w:r>
    </w:p>
    <w:p w14:paraId="6869843B" w14:textId="7987AB7E" w:rsidR="00BD6F44" w:rsidRDefault="00000000">
      <w:pPr>
        <w:pStyle w:val="PCACDEquationSymbolexplanation"/>
      </w:pPr>
      <m:oMath>
        <m:r>
          <m:rPr>
            <m:sty m:val="p"/>
          </m:rPr>
          <w:rPr>
            <w:rFonts w:ascii="Cambria Math" w:hAnsi="Cambria Math"/>
          </w:rPr>
          <m:t>B</m:t>
        </m:r>
      </m:oMath>
      <w:r>
        <w:tab/>
        <w:t>–</w:t>
      </w:r>
      <w:r>
        <w:tab/>
        <w:t>explain [unit];</w:t>
      </w:r>
    </w:p>
    <w:p w14:paraId="30B2123F" w14:textId="106514DB" w:rsidR="00BD6F44" w:rsidRDefault="00000000">
      <w:pPr>
        <w:pStyle w:val="PCACDEquationSymbolexplanation"/>
      </w:pPr>
      <m:oMath>
        <m:r>
          <m:rPr>
            <m:sty m:val="p"/>
          </m:rPr>
          <w:rPr>
            <w:rFonts w:ascii="Cambria Math" w:hAnsi="Cambria Math"/>
          </w:rPr>
          <m:t>C</m:t>
        </m:r>
      </m:oMath>
      <w:r>
        <w:tab/>
        <w:t>–</w:t>
      </w:r>
      <w:r>
        <w:tab/>
        <w:t>explain [unit];</w:t>
      </w:r>
    </w:p>
    <w:p w14:paraId="0C736797" w14:textId="1713694C" w:rsidR="00BD6F44" w:rsidRDefault="00000000">
      <w:pPr>
        <w:pStyle w:val="PCACDEquationSymbolexplanation"/>
      </w:pPr>
      <m:oMath>
        <m:r>
          <m:rPr>
            <m:nor/>
          </m:rPr>
          <m:t>115</m:t>
        </m:r>
      </m:oMath>
      <w:r>
        <w:tab/>
        <w:t>–</w:t>
      </w:r>
      <w:r>
        <w:tab/>
        <w:t>explain [unit].</w:t>
      </w:r>
    </w:p>
    <w:p w14:paraId="4259C10E" w14:textId="0A9CCB6D" w:rsidR="00BD6F44" w:rsidRDefault="00F51A29">
      <w:pPr>
        <w:pStyle w:val="PCACDBodyFirst"/>
      </w:pPr>
      <w:r w:rsidRPr="00F51A29">
        <w:t>All symbols used must be defined, and their units stated where applicable.</w:t>
      </w:r>
    </w:p>
    <w:p w14:paraId="4C15019C" w14:textId="77777777" w:rsidR="00BD6F44" w:rsidRDefault="00BD6F44"/>
    <w:p w14:paraId="16CF2715" w14:textId="77777777" w:rsidR="00BD6F44" w:rsidRDefault="00BD6F44"/>
    <w:p w14:paraId="033DFE5A" w14:textId="0124E3AF" w:rsidR="00BD6F44" w:rsidRDefault="00000000">
      <w:pPr>
        <w:pStyle w:val="PCACDHeading1"/>
      </w:pPr>
      <w:r>
        <w:t>Conclusions</w:t>
      </w:r>
    </w:p>
    <w:p w14:paraId="54887D16" w14:textId="17227827" w:rsidR="00BD6F44" w:rsidRDefault="00F51A29">
      <w:pPr>
        <w:pStyle w:val="PCACDBodyFirst"/>
      </w:pPr>
      <w:r w:rsidRPr="00F51A29">
        <w:t>Summarize the key findings and present the main conclusions.</w:t>
      </w:r>
    </w:p>
    <w:p w14:paraId="26F23E4B" w14:textId="547AA2D0" w:rsidR="00BD6F44" w:rsidRDefault="00BD6F44"/>
    <w:p w14:paraId="7FC4F4C1" w14:textId="77777777" w:rsidR="00BD6F44" w:rsidRDefault="00BD6F44"/>
    <w:p w14:paraId="364C858F" w14:textId="7AF194DE" w:rsidR="00BD6F44" w:rsidRDefault="00000000">
      <w:pPr>
        <w:pStyle w:val="PCACDHeading1"/>
      </w:pPr>
      <w:r>
        <w:t>Acknowledgements/Funding (Optional)</w:t>
      </w:r>
    </w:p>
    <w:p w14:paraId="67013F7A" w14:textId="38A0FB1B" w:rsidR="00BD6F44" w:rsidRDefault="00000000">
      <w:pPr>
        <w:pStyle w:val="PCACDAcknowledgements"/>
      </w:pPr>
      <w:r>
        <w:t>Acknowledgements and/or funding can be provided in this section. Remove this section or add “This research was funded by NAME OF FUNDER, grant number XXX”.</w:t>
      </w:r>
    </w:p>
    <w:p w14:paraId="0E8FA794" w14:textId="711B83F1" w:rsidR="00BD6F44" w:rsidRDefault="00BD6F44"/>
    <w:p w14:paraId="47A199EE" w14:textId="1D9B1029" w:rsidR="00BD6F44" w:rsidRDefault="00BD6F44"/>
    <w:p w14:paraId="6DA75DCA" w14:textId="740DE97F" w:rsidR="00BD6F44" w:rsidRDefault="00000000">
      <w:pPr>
        <w:pStyle w:val="PCACDHeading1"/>
      </w:pPr>
      <w:r>
        <w:t>Author Contributions (Mandatory)</w:t>
      </w:r>
    </w:p>
    <w:p w14:paraId="60C7C06C" w14:textId="4CABED5F" w:rsidR="00BD6F44" w:rsidRDefault="00000000">
      <w:pPr>
        <w:pStyle w:val="PCACDContribution"/>
      </w:pPr>
      <w:r>
        <w:t xml:space="preserve">For research articles with multiple authors, a brief paragraph outlining their individual contributions must be included. The following statements should be used “Conceptualisation, X.X. and Y.Y.; methodology, X.X.; software, X.X.; validation, X.X., Y.Y. and Z.Z.; formal analysis, X.X.; investigation, X.X.; resources, X.X.; data curation, X.X.; writing—original draft preparation, X.X.; writing—review and editing, X.X.; visualisation, X.X.; supervision, X.X.; project administration, X.X.; funding acquisition, Y.Y. All authors have read and agreed to the published version of the manuscript.” Please turn to the </w:t>
      </w:r>
      <w:hyperlink r:id="rId9" w:history="1">
        <w:proofErr w:type="spellStart"/>
        <w:r>
          <w:t>CRediT</w:t>
        </w:r>
        <w:proofErr w:type="spellEnd"/>
        <w:r>
          <w:t xml:space="preserve"> taxonomy</w:t>
        </w:r>
      </w:hyperlink>
      <w:r>
        <w:t xml:space="preserve"> for the term explanation. Authorship must be limited to those who have contributed substantially to the work reported.</w:t>
      </w:r>
    </w:p>
    <w:p w14:paraId="01B923CE" w14:textId="77777777" w:rsidR="00BD6F44" w:rsidRDefault="00BD6F44"/>
    <w:p w14:paraId="1F05F8A2" w14:textId="77777777" w:rsidR="00BD6F44" w:rsidRDefault="00BD6F44"/>
    <w:p w14:paraId="40D92D46" w14:textId="15797A31" w:rsidR="00BD6F44" w:rsidRDefault="00000000">
      <w:pPr>
        <w:pStyle w:val="PCACDHeading1"/>
      </w:pPr>
      <w:r>
        <w:t>Data Availability Statement</w:t>
      </w:r>
      <w:r w:rsidR="00C32D36">
        <w:t xml:space="preserve"> (optional)</w:t>
      </w:r>
    </w:p>
    <w:p w14:paraId="2214B445" w14:textId="00D36E79" w:rsidR="00BD6F44" w:rsidRDefault="00C32D36">
      <w:pPr>
        <w:pStyle w:val="PCACDBodyFirst"/>
      </w:pPr>
      <w:r w:rsidRPr="00C32D36">
        <w:t xml:space="preserve">Authors may include a Data Availability Statement describing the availability of the research data supporting the findings of the study. Where applicable, the statement may include the name of a repository and a persistent identifier or URL. Authors may also </w:t>
      </w:r>
      <w:r w:rsidRPr="00C32D36">
        <w:lastRenderedPageBreak/>
        <w:t>indicate that the data are available upon reasonable request or explain why they cannot be shared publicly. If no new data were created or analysed, this may be stated. This section is optional and may be removed if not applicable.</w:t>
      </w:r>
    </w:p>
    <w:p w14:paraId="5E58854D" w14:textId="77777777" w:rsidR="00BD6F44" w:rsidRDefault="00000000">
      <w:pPr>
        <w:pStyle w:val="PCACDBodyFirst"/>
      </w:pPr>
      <w:r>
        <w:t>Examples:</w:t>
      </w:r>
    </w:p>
    <w:p w14:paraId="04FED09D" w14:textId="77777777" w:rsidR="00BD6F44" w:rsidRDefault="00000000">
      <w:pPr>
        <w:pStyle w:val="PCACDBody"/>
      </w:pPr>
      <w:r>
        <w:t>“The data supporting the findings of this study are available from the corresponding author upon reasonable request.”</w:t>
      </w:r>
    </w:p>
    <w:p w14:paraId="3E95D141" w14:textId="77777777" w:rsidR="00BD6F44" w:rsidRDefault="00000000">
      <w:pPr>
        <w:pStyle w:val="PCACDBody"/>
      </w:pPr>
      <w:r>
        <w:t>“The data supporting the findings of this study are available in [repository name] at [DOI/URL].”</w:t>
      </w:r>
    </w:p>
    <w:p w14:paraId="1D32E9F0" w14:textId="148989A0" w:rsidR="00BD6F44" w:rsidRDefault="00000000">
      <w:pPr>
        <w:pStyle w:val="PCACDBody"/>
      </w:pPr>
      <w:r>
        <w:t>“No new data were created or analysed in this study.”</w:t>
      </w:r>
    </w:p>
    <w:p w14:paraId="10B496EC" w14:textId="77777777" w:rsidR="00BD6F44" w:rsidRDefault="00BD6F44"/>
    <w:p w14:paraId="7D9BA579" w14:textId="77777777" w:rsidR="00BD6F44" w:rsidRDefault="00BD6F44"/>
    <w:p w14:paraId="4F7C8C80" w14:textId="7826FAE4" w:rsidR="00BD6F44" w:rsidRDefault="00000000">
      <w:pPr>
        <w:pStyle w:val="PCACDHeading1"/>
      </w:pPr>
      <w:r>
        <w:t>Conflicts of Interest</w:t>
      </w:r>
    </w:p>
    <w:p w14:paraId="5D2F23ED" w14:textId="73799043" w:rsidR="00BD6F44" w:rsidRDefault="00000000">
      <w:pPr>
        <w:pStyle w:val="PCACDBodyFirst"/>
      </w:pPr>
      <w:r>
        <w:t>Authors must disclose any financial or non-financial interests that could be perceived as influencing the design, conduct, interpretation, or reporting of the work. Relevant interests may include employment or consultancy relationships, stock or share ownership, honoraria, paid expert testimony, patent applications or licences, and relevant personal or professional relationships. Any role of a funder or sponsor in the study design; collection, analysis, or interpretation of data; preparation of the manuscript; or decision to publish should also be disclosed. If no conflicts of interest exist, please state: “The authors declare no conflict of interest.”</w:t>
      </w:r>
    </w:p>
    <w:p w14:paraId="36B8C3F0" w14:textId="77777777" w:rsidR="00BD6F44" w:rsidRDefault="00BD6F44"/>
    <w:p w14:paraId="157C15DE" w14:textId="77777777" w:rsidR="00BD6F44" w:rsidRDefault="00BD6F44"/>
    <w:p w14:paraId="35ED1D5D" w14:textId="3C312719" w:rsidR="00BD6F44" w:rsidRDefault="00000000">
      <w:pPr>
        <w:pStyle w:val="PCACDHeading1"/>
      </w:pPr>
      <w:r>
        <w:t>References</w:t>
      </w:r>
    </w:p>
    <w:p w14:paraId="1D7BF5AF" w14:textId="56C54B7F" w:rsidR="00BD6F44" w:rsidRDefault="00000000">
      <w:pPr>
        <w:pStyle w:val="PCACDBodyFirst"/>
      </w:pPr>
      <w:r>
        <w:t xml:space="preserve">References must be numbered in order of appearance in the text (including citations in tables and legends) and listed individually at the end of the manuscript. We recommend preparing the references using a bibliography software package, such as EndNote, Reference Manager, or Zotero, to avoid typing mistakes and duplicated references. Include the digital object identifier (DOI) for all references where available. Provide </w:t>
      </w:r>
      <w:r>
        <w:rPr>
          <w:i/>
        </w:rPr>
        <w:t xml:space="preserve">Sentence Case </w:t>
      </w:r>
      <w:r>
        <w:t>format for article and chapter titles.</w:t>
      </w:r>
    </w:p>
    <w:p w14:paraId="16D5FACA" w14:textId="77777777" w:rsidR="00BD6F44" w:rsidRDefault="00BD6F44"/>
    <w:p w14:paraId="582117DE" w14:textId="1DAFAE3D" w:rsidR="00BD6F44" w:rsidRDefault="00000000">
      <w:pPr>
        <w:pStyle w:val="PCACDBodyFirst"/>
      </w:pPr>
      <w:r>
        <w:t>For bibliography software, please apply the style provided for the Journal by</w:t>
      </w:r>
    </w:p>
    <w:p w14:paraId="06818C8B" w14:textId="59D5C08F" w:rsidR="00BD6F44" w:rsidRDefault="00000000">
      <w:pPr>
        <w:pStyle w:val="PCACDBodyFirst"/>
      </w:pPr>
      <w:r>
        <w:t>a) searching in citation database (Progress on Chemistry and Application of Chitin and its Derivatives),</w:t>
      </w:r>
    </w:p>
    <w:p w14:paraId="49CB18F8" w14:textId="1805205D" w:rsidR="00BD6F44" w:rsidRDefault="00000000">
      <w:pPr>
        <w:pStyle w:val="PCACDBodyFirst"/>
      </w:pPr>
      <w:r>
        <w:t xml:space="preserve">b) uploading the style directly from the source: </w:t>
      </w:r>
      <w:hyperlink r:id="rId10" w:history="1">
        <w:r>
          <w:t>https://ptchit.lodz.pl/wp-content/uploads/2025/PCACD_Journal_Template/PCACD_citation_style.csl</w:t>
        </w:r>
      </w:hyperlink>
      <w:r>
        <w:t>.</w:t>
      </w:r>
    </w:p>
    <w:p w14:paraId="34F82F19" w14:textId="77777777" w:rsidR="00BD6F44" w:rsidRDefault="00BD6F44"/>
    <w:p w14:paraId="36AEC236" w14:textId="45E8AFEA" w:rsidR="00BD6F44" w:rsidRDefault="00000000">
      <w:pPr>
        <w:pStyle w:val="PCACDBodyFirst"/>
      </w:pPr>
      <w:r>
        <w:t xml:space="preserve">In the text, reference numbers should be placed in square brackets </w:t>
      </w:r>
      <w:proofErr w:type="gramStart"/>
      <w:r>
        <w:t>[ ]</w:t>
      </w:r>
      <w:proofErr w:type="gramEnd"/>
      <w:r>
        <w:t xml:space="preserve"> and placed before the punctuation; for example, [1], [1–3, 6, 8–11] or [1, 3].</w:t>
      </w:r>
    </w:p>
    <w:p w14:paraId="10A20D46" w14:textId="6950F6AD" w:rsidR="00BD6F44" w:rsidRDefault="00000000">
      <w:pPr>
        <w:pStyle w:val="PCACDBodyFirst"/>
      </w:pPr>
      <w:r>
        <w:t>Includes only cited works. Items listed in order of appearance in the text, with full title and DOI (where available).</w:t>
      </w:r>
    </w:p>
    <w:p w14:paraId="6214492D" w14:textId="77777777" w:rsidR="00BD6F44" w:rsidRDefault="00BD6F44"/>
    <w:p w14:paraId="66FAE0F2" w14:textId="6755DFBD" w:rsidR="00BD6F44" w:rsidRDefault="00000000">
      <w:pPr>
        <w:pStyle w:val="PCACDBodyFirst"/>
      </w:pPr>
      <w:r>
        <w:t>Article:</w:t>
      </w:r>
    </w:p>
    <w:p w14:paraId="64754FDE" w14:textId="0FCC67FB" w:rsidR="00BD6F44" w:rsidRDefault="00000000">
      <w:pPr>
        <w:pStyle w:val="PCACDBodyFirst"/>
      </w:pPr>
      <w:r>
        <w:t>If possible, only the first letter of the first word in the title should be capitalised in the article title.</w:t>
      </w:r>
    </w:p>
    <w:p w14:paraId="5929A3D6" w14:textId="79339C1A" w:rsidR="00BD6F44" w:rsidRDefault="00000000">
      <w:pPr>
        <w:pStyle w:val="PCACDReferences"/>
      </w:pPr>
      <w:r>
        <w:t>[1]</w:t>
      </w:r>
      <w:r>
        <w:tab/>
        <w:t xml:space="preserve">AuthorLastname1 AK, AuthorLastname2 X, AuthorLastname3 M, AuthorLastname4 D-H; (Year) Title of the article. Full Journal Name </w:t>
      </w:r>
      <w:proofErr w:type="gramStart"/>
      <w:r>
        <w:t>Volume(</w:t>
      </w:r>
      <w:proofErr w:type="gramEnd"/>
      <w:r>
        <w:t xml:space="preserve">Issue), Page range X–Y/article number. </w:t>
      </w:r>
      <w:r>
        <w:rPr>
          <w:rStyle w:val="PCACDLabelBold"/>
        </w:rPr>
        <w:t>DOI:</w:t>
      </w:r>
      <w:r>
        <w:t xml:space="preserve"> 10.1016/XXX</w:t>
      </w:r>
    </w:p>
    <w:p w14:paraId="3B8E8E53" w14:textId="2769A978" w:rsidR="00BD6F44" w:rsidRDefault="00000000">
      <w:pPr>
        <w:pStyle w:val="PCACDReferences"/>
      </w:pPr>
      <w:r>
        <w:t>[2]</w:t>
      </w:r>
      <w:r>
        <w:tab/>
      </w:r>
      <w:proofErr w:type="spellStart"/>
      <w:r>
        <w:t>Moussout</w:t>
      </w:r>
      <w:proofErr w:type="spellEnd"/>
      <w:r>
        <w:t xml:space="preserve"> H, </w:t>
      </w:r>
      <w:proofErr w:type="spellStart"/>
      <w:r>
        <w:t>Ahlafi</w:t>
      </w:r>
      <w:proofErr w:type="spellEnd"/>
      <w:r>
        <w:t xml:space="preserve"> H, </w:t>
      </w:r>
      <w:proofErr w:type="spellStart"/>
      <w:r>
        <w:t>Aazza</w:t>
      </w:r>
      <w:proofErr w:type="spellEnd"/>
      <w:r>
        <w:t xml:space="preserve"> M, </w:t>
      </w:r>
      <w:proofErr w:type="spellStart"/>
      <w:r>
        <w:t>Bourakhouadar</w:t>
      </w:r>
      <w:proofErr w:type="spellEnd"/>
      <w:r>
        <w:t xml:space="preserve"> M; (2016) Kinetics and mechanism of the thermal degradation of biopolymers chitin and chitosan using </w:t>
      </w:r>
      <w:r>
        <w:lastRenderedPageBreak/>
        <w:t xml:space="preserve">thermogravimetric analysis. Polymer Degradation and Stability 130, 1–9. </w:t>
      </w:r>
      <w:r>
        <w:rPr>
          <w:rStyle w:val="PCACDLabelBold"/>
        </w:rPr>
        <w:t>DOI:</w:t>
      </w:r>
      <w:r>
        <w:t xml:space="preserve"> 10.1016/j.polymdegradstab.2016.05.016</w:t>
      </w:r>
    </w:p>
    <w:p w14:paraId="1B9720A9" w14:textId="704E5EA9" w:rsidR="00BD6F44" w:rsidRDefault="00000000">
      <w:pPr>
        <w:pStyle w:val="PCACDReferences"/>
      </w:pPr>
      <w:r>
        <w:t>[3]</w:t>
      </w:r>
      <w:r>
        <w:tab/>
        <w:t xml:space="preserve">Mao J, Lin S, Lu XJ, Wu XH, Zhou T, Yun Y-S; (2020) Ion-imprinted chitosan </w:t>
      </w:r>
      <w:proofErr w:type="spellStart"/>
      <w:r>
        <w:t>fiber</w:t>
      </w:r>
      <w:proofErr w:type="spellEnd"/>
      <w:r>
        <w:t xml:space="preserve"> for recovery of </w:t>
      </w:r>
      <w:proofErr w:type="gramStart"/>
      <w:r>
        <w:t>Pd(</w:t>
      </w:r>
      <w:proofErr w:type="gramEnd"/>
      <w:r>
        <w:t xml:space="preserve">II): obtaining high selectivity through selective adsorption and two-step desorption. Environmental Research 182, 108995. </w:t>
      </w:r>
      <w:r>
        <w:rPr>
          <w:rStyle w:val="PCACDLabelBold"/>
        </w:rPr>
        <w:t>DOI:</w:t>
      </w:r>
      <w:r>
        <w:t xml:space="preserve"> 10.1016/j.envres.2019.108995</w:t>
      </w:r>
    </w:p>
    <w:p w14:paraId="544DBFF7" w14:textId="77777777" w:rsidR="00BD6F44" w:rsidRDefault="00BD6F44"/>
    <w:p w14:paraId="0D8B0F2C" w14:textId="6CF34068" w:rsidR="00BD6F44" w:rsidRDefault="00000000">
      <w:pPr>
        <w:pStyle w:val="PCACDBodyFirst"/>
      </w:pPr>
      <w:r>
        <w:t>Chapter in a book</w:t>
      </w:r>
    </w:p>
    <w:p w14:paraId="1382BB36" w14:textId="3AAF0552" w:rsidR="00BD6F44" w:rsidRDefault="00000000">
      <w:pPr>
        <w:pStyle w:val="PCACDBodyFirst"/>
      </w:pPr>
      <w:r>
        <w:t>Only the first letter of the first word in the chapter title should be capitalised.</w:t>
      </w:r>
    </w:p>
    <w:p w14:paraId="1428407A" w14:textId="33B154DE" w:rsidR="00BD6F44" w:rsidRDefault="00000000">
      <w:pPr>
        <w:pStyle w:val="PCACDBodyFirst"/>
      </w:pPr>
      <w:r>
        <w:t>If the book title is in English, please capitalise the first letters of substantives in book titles.</w:t>
      </w:r>
    </w:p>
    <w:p w14:paraId="42B588BF" w14:textId="7C50F4BE" w:rsidR="00BD6F44" w:rsidRDefault="00000000">
      <w:pPr>
        <w:pStyle w:val="PCACDReferences"/>
      </w:pPr>
      <w:r>
        <w:t>[4]</w:t>
      </w:r>
      <w:r>
        <w:tab/>
      </w:r>
      <w:bookmarkStart w:id="3" w:name="_Hlk215151972"/>
      <w:r>
        <w:t>AuthorLastname1</w:t>
      </w:r>
      <w:bookmarkEnd w:id="3"/>
      <w:r>
        <w:t xml:space="preserve"> TV, AuthorLastname2 BB, AuthorLastname3 TV, AuthorLastname4 MV; (Year) Chapter title. In: EditorLastname1 AP, EditorLastname2 PP (ed./eds.), Book Title, 1st/2nd/3rd </w:t>
      </w:r>
      <w:proofErr w:type="spellStart"/>
      <w:r>
        <w:t>edn</w:t>
      </w:r>
      <w:proofErr w:type="spellEnd"/>
      <w:r>
        <w:t xml:space="preserve">. Publisher, City, pp. X–Y. </w:t>
      </w:r>
      <w:r>
        <w:rPr>
          <w:rStyle w:val="PCACDLabelBold"/>
          <w:bCs w:val="0"/>
        </w:rPr>
        <w:t>DOI:</w:t>
      </w:r>
      <w:r>
        <w:t xml:space="preserve"> 10.1007/XXX</w:t>
      </w:r>
    </w:p>
    <w:p w14:paraId="7CC6A63E" w14:textId="075D889F" w:rsidR="00BD6F44" w:rsidRDefault="00000000">
      <w:pPr>
        <w:pStyle w:val="PCACDReferences"/>
      </w:pPr>
      <w:r>
        <w:t>[5]</w:t>
      </w:r>
      <w:r>
        <w:tab/>
      </w:r>
      <w:proofErr w:type="spellStart"/>
      <w:r>
        <w:t>Kulyk</w:t>
      </w:r>
      <w:proofErr w:type="spellEnd"/>
      <w:r>
        <w:t xml:space="preserve"> TV, </w:t>
      </w:r>
      <w:proofErr w:type="spellStart"/>
      <w:r>
        <w:t>Palyanytsya</w:t>
      </w:r>
      <w:proofErr w:type="spellEnd"/>
      <w:r>
        <w:t xml:space="preserve"> BB, </w:t>
      </w:r>
      <w:proofErr w:type="spellStart"/>
      <w:r>
        <w:t>Borodavka</w:t>
      </w:r>
      <w:proofErr w:type="spellEnd"/>
      <w:r>
        <w:t xml:space="preserve"> TV, </w:t>
      </w:r>
      <w:proofErr w:type="spellStart"/>
      <w:r>
        <w:t>Borysenko</w:t>
      </w:r>
      <w:proofErr w:type="spellEnd"/>
      <w:r>
        <w:t xml:space="preserve"> MV; (2009) Supramolecular structures of chitosan on the surface of fumed silica. In: </w:t>
      </w:r>
      <w:proofErr w:type="spellStart"/>
      <w:r>
        <w:t>Shpak</w:t>
      </w:r>
      <w:proofErr w:type="spellEnd"/>
      <w:r>
        <w:t xml:space="preserve"> AP, </w:t>
      </w:r>
      <w:proofErr w:type="spellStart"/>
      <w:r>
        <w:t>Gorbyk</w:t>
      </w:r>
      <w:proofErr w:type="spellEnd"/>
      <w:r>
        <w:t xml:space="preserve"> PP (eds), Nanomaterials and Supramolecular Structures. Springer, Dordrecht, pp. 259–268. </w:t>
      </w:r>
      <w:r>
        <w:rPr>
          <w:rStyle w:val="PCACDLabelBold"/>
        </w:rPr>
        <w:t>DOI:</w:t>
      </w:r>
      <w:r>
        <w:t xml:space="preserve"> 10.1007/978-90-481-2309-4_21</w:t>
      </w:r>
    </w:p>
    <w:p w14:paraId="2A4EE87F" w14:textId="0B5853E6" w:rsidR="00BD6F44" w:rsidRDefault="00000000">
      <w:pPr>
        <w:pStyle w:val="PCACDReferences"/>
      </w:pPr>
      <w:r>
        <w:t>[6]</w:t>
      </w:r>
      <w:r>
        <w:tab/>
      </w:r>
      <w:proofErr w:type="spellStart"/>
      <w:r>
        <w:t>Valenti</w:t>
      </w:r>
      <w:proofErr w:type="spellEnd"/>
      <w:r>
        <w:t xml:space="preserve"> AJ; (2004) The role of infection control and hospital epidemiology in the optimization of antibiotic use. In: Owens RC, Ambrose PG, Nightingale CH (eds.), Antibiotic Optimization, 1st ed., CRC Press, pp. 209–260. </w:t>
      </w:r>
      <w:r>
        <w:rPr>
          <w:rStyle w:val="PCACDLabelBold"/>
        </w:rPr>
        <w:t>DOI:</w:t>
      </w:r>
      <w:r>
        <w:t xml:space="preserve"> 10.3109/9780203996928-9</w:t>
      </w:r>
    </w:p>
    <w:p w14:paraId="56974E48" w14:textId="15EE376B" w:rsidR="00BD6F44" w:rsidRDefault="00000000">
      <w:pPr>
        <w:pStyle w:val="PCACDReferences"/>
      </w:pPr>
      <w:r>
        <w:t>[7]</w:t>
      </w:r>
      <w:r>
        <w:tab/>
        <w:t xml:space="preserve">Dutta PK, Srivastava R, Dutta J; (2012) Functionalized nanoparticles and chitosan-based functional nanomaterials. In: Dutta PK, Dutta J (eds.), Multifaceted Development and Application of Biopolymers for Biology, Biomedicine and Nanotechnology, Vol. 254, Springer Berlin Heidelberg, Berlin, Heidelberg, pp. 1–50. </w:t>
      </w:r>
      <w:r>
        <w:rPr>
          <w:rStyle w:val="PCACDLabelBold"/>
        </w:rPr>
        <w:t>DOI:</w:t>
      </w:r>
      <w:r>
        <w:t xml:space="preserve"> 10.1007/12_2012_200</w:t>
      </w:r>
    </w:p>
    <w:p w14:paraId="3ADB13DE" w14:textId="77777777" w:rsidR="00BD6F44" w:rsidRDefault="00BD6F44"/>
    <w:p w14:paraId="6BE492A7" w14:textId="75A1372A" w:rsidR="00BD6F44" w:rsidRDefault="00000000">
      <w:pPr>
        <w:pStyle w:val="PCACDBodyFirst"/>
      </w:pPr>
      <w:r>
        <w:t>Book</w:t>
      </w:r>
    </w:p>
    <w:p w14:paraId="10372C5F" w14:textId="06BF46AD" w:rsidR="00BD6F44" w:rsidRDefault="00000000">
      <w:pPr>
        <w:pStyle w:val="PCACDReferences"/>
      </w:pPr>
      <w:r>
        <w:t>[8]</w:t>
      </w:r>
      <w:r>
        <w:tab/>
        <w:t xml:space="preserve">AuthorLastname1 C, AuthorLastname2 DS, AuthorLastname3; (Year) Book title, Vol. X. Publisher, City. </w:t>
      </w:r>
      <w:r>
        <w:rPr>
          <w:rStyle w:val="PCACDLabelBold"/>
        </w:rPr>
        <w:t>DOI:</w:t>
      </w:r>
      <w:r>
        <w:t xml:space="preserve"> 10.1007/XXX</w:t>
      </w:r>
    </w:p>
    <w:p w14:paraId="6CA015B2" w14:textId="515D82C7" w:rsidR="00BD6F44" w:rsidRDefault="00000000">
      <w:pPr>
        <w:pStyle w:val="PCACDReferences"/>
      </w:pPr>
      <w:r>
        <w:t>[9]</w:t>
      </w:r>
      <w:r>
        <w:tab/>
        <w:t xml:space="preserve">Sheppard N; (1971) Chemical Applications of Far Infrared Spectroscopy, Vol. 22. Academic Press, New York. </w:t>
      </w:r>
      <w:r>
        <w:rPr>
          <w:rStyle w:val="PCACDLabelBold"/>
        </w:rPr>
        <w:t>DOI:</w:t>
      </w:r>
      <w:r>
        <w:t xml:space="preserve"> 10.1088/0031-9112/22/3/021</w:t>
      </w:r>
    </w:p>
    <w:p w14:paraId="63F865EF" w14:textId="732694B8" w:rsidR="00BD6F44" w:rsidRDefault="00000000">
      <w:pPr>
        <w:pStyle w:val="PCACDBodyFirst"/>
      </w:pPr>
      <w:r>
        <w:t>or</w:t>
      </w:r>
    </w:p>
    <w:p w14:paraId="0683150D" w14:textId="04B6FB92" w:rsidR="00BD6F44" w:rsidRDefault="00000000">
      <w:pPr>
        <w:pStyle w:val="PCACDReferences"/>
      </w:pPr>
      <w:r>
        <w:t>[10]</w:t>
      </w:r>
      <w:r>
        <w:tab/>
        <w:t xml:space="preserve">EditorLastname1 C, EditorLastname2 DS, EditorLastname3 (eds.); (Year) Book title, 1st/2nd/3rd </w:t>
      </w:r>
      <w:proofErr w:type="spellStart"/>
      <w:r>
        <w:t>edn</w:t>
      </w:r>
      <w:proofErr w:type="spellEnd"/>
      <w:r>
        <w:t xml:space="preserve">. Publisher, City. </w:t>
      </w:r>
      <w:r>
        <w:rPr>
          <w:rStyle w:val="PCACDLabelBold"/>
        </w:rPr>
        <w:t>DOI:</w:t>
      </w:r>
      <w:r>
        <w:t xml:space="preserve"> 10.1007/XXX</w:t>
      </w:r>
    </w:p>
    <w:p w14:paraId="2B0F321D" w14:textId="12885159" w:rsidR="00BD6F44" w:rsidRDefault="00000000">
      <w:pPr>
        <w:pStyle w:val="PCACDReferences"/>
      </w:pPr>
      <w:r>
        <w:t>[11]</w:t>
      </w:r>
      <w:r>
        <w:tab/>
        <w:t xml:space="preserve">Kole C, Kumar DS, </w:t>
      </w:r>
      <w:proofErr w:type="spellStart"/>
      <w:r>
        <w:t>Khodakovskaya</w:t>
      </w:r>
      <w:proofErr w:type="spellEnd"/>
      <w:r>
        <w:t xml:space="preserve"> MV (eds); (2016) Plant nanotechnology: Principles and practices. Springer International Publishing, Cham. </w:t>
      </w:r>
      <w:r>
        <w:rPr>
          <w:rStyle w:val="PCACDLabelBold"/>
        </w:rPr>
        <w:t>DOI:</w:t>
      </w:r>
      <w:r>
        <w:t xml:space="preserve"> 10.1007/978-3-319-42154-4</w:t>
      </w:r>
    </w:p>
    <w:p w14:paraId="685EACC1" w14:textId="22F309BF" w:rsidR="00BD6F44" w:rsidRDefault="00BD6F44"/>
    <w:p w14:paraId="237C3C8D" w14:textId="77777777" w:rsidR="00BD6F44" w:rsidRDefault="00000000">
      <w:pPr>
        <w:pStyle w:val="PCACDBodyFirst"/>
      </w:pPr>
      <w:r>
        <w:t>Website</w:t>
      </w:r>
    </w:p>
    <w:p w14:paraId="702BB8D3" w14:textId="35598CC4" w:rsidR="00BD6F44" w:rsidRDefault="00000000">
      <w:pPr>
        <w:pStyle w:val="PCACDReferences"/>
      </w:pPr>
      <w:r>
        <w:t>[12]</w:t>
      </w:r>
      <w:r>
        <w:tab/>
        <w:t xml:space="preserve">Article title; (Year of publication). </w:t>
      </w:r>
      <w:r>
        <w:rPr>
          <w:rFonts w:eastAsia="DengXian"/>
          <w:color w:val="000000"/>
        </w:rPr>
        <w:t>AuthorLastname1</w:t>
      </w:r>
      <w:r>
        <w:t xml:space="preserve"> </w:t>
      </w:r>
      <w:proofErr w:type="spellStart"/>
      <w:r>
        <w:t>SSh</w:t>
      </w:r>
      <w:proofErr w:type="spellEnd"/>
      <w:r>
        <w:t>/Company/Publisher (if provided). Available online: https://full_url (accessed DD.MM.YYYY).</w:t>
      </w:r>
    </w:p>
    <w:p w14:paraId="585E5B0E" w14:textId="25C3DD3B" w:rsidR="00BD6F44" w:rsidRDefault="00000000">
      <w:pPr>
        <w:pStyle w:val="PCACDReferences"/>
      </w:pPr>
      <w:r>
        <w:t>[13]</w:t>
      </w:r>
      <w:r>
        <w:tab/>
      </w:r>
      <w:proofErr w:type="spellStart"/>
      <w:r>
        <w:t>Chitozan</w:t>
      </w:r>
      <w:proofErr w:type="spellEnd"/>
      <w:r>
        <w:t xml:space="preserve"> w </w:t>
      </w:r>
      <w:proofErr w:type="spellStart"/>
      <w:r>
        <w:t>kosmetykach</w:t>
      </w:r>
      <w:proofErr w:type="spellEnd"/>
      <w:r>
        <w:t xml:space="preserve"> – </w:t>
      </w:r>
      <w:proofErr w:type="spellStart"/>
      <w:r>
        <w:t>czy</w:t>
      </w:r>
      <w:proofErr w:type="spellEnd"/>
      <w:r>
        <w:t xml:space="preserve"> </w:t>
      </w:r>
      <w:proofErr w:type="spellStart"/>
      <w:r>
        <w:t>czeka</w:t>
      </w:r>
      <w:proofErr w:type="spellEnd"/>
      <w:r>
        <w:t xml:space="preserve"> go </w:t>
      </w:r>
      <w:proofErr w:type="spellStart"/>
      <w:r>
        <w:t>sukces</w:t>
      </w:r>
      <w:proofErr w:type="spellEnd"/>
      <w:r>
        <w:t xml:space="preserve"> </w:t>
      </w:r>
      <w:proofErr w:type="spellStart"/>
      <w:r>
        <w:t>na</w:t>
      </w:r>
      <w:proofErr w:type="spellEnd"/>
      <w:r>
        <w:t xml:space="preserve"> </w:t>
      </w:r>
      <w:proofErr w:type="spellStart"/>
      <w:r>
        <w:t>miarę</w:t>
      </w:r>
      <w:proofErr w:type="spellEnd"/>
      <w:r>
        <w:t xml:space="preserve"> </w:t>
      </w:r>
      <w:proofErr w:type="spellStart"/>
      <w:r>
        <w:t>kwasu</w:t>
      </w:r>
      <w:proofErr w:type="spellEnd"/>
      <w:r>
        <w:t xml:space="preserve"> </w:t>
      </w:r>
      <w:proofErr w:type="spellStart"/>
      <w:proofErr w:type="gramStart"/>
      <w:r>
        <w:t>hialuronowego</w:t>
      </w:r>
      <w:proofErr w:type="spellEnd"/>
      <w:r>
        <w:t>?;</w:t>
      </w:r>
      <w:proofErr w:type="gramEnd"/>
      <w:r>
        <w:t xml:space="preserve"> (2023). Available online: </w:t>
      </w:r>
      <w:hyperlink r:id="rId11" w:history="1">
        <w:r>
          <w:rPr>
            <w:rStyle w:val="Hipercze"/>
          </w:rPr>
          <w:t>https://www.wiadomoscikosmetyczne.pl/biznes-kosmetyki/skladniki-kosmetykow/chitozan-w-kosmetykach-czy-czeka-go-sukces-na-miare-kwasu-hialuronowego-2487821</w:t>
        </w:r>
      </w:hyperlink>
      <w:r>
        <w:t xml:space="preserve"> (accessed: 07.12.2025).</w:t>
      </w:r>
    </w:p>
    <w:p w14:paraId="0CC9FB54" w14:textId="0D46C684" w:rsidR="00BD6F44" w:rsidRDefault="00000000">
      <w:pPr>
        <w:pStyle w:val="PCACDReferences"/>
      </w:pPr>
      <w:r>
        <w:t>[14]</w:t>
      </w:r>
      <w:r>
        <w:tab/>
        <w:t xml:space="preserve">O </w:t>
      </w:r>
      <w:proofErr w:type="spellStart"/>
      <w:r>
        <w:t>badaniach</w:t>
      </w:r>
      <w:proofErr w:type="spellEnd"/>
      <w:r>
        <w:t xml:space="preserve"> </w:t>
      </w:r>
      <w:proofErr w:type="spellStart"/>
      <w:r>
        <w:t>nad</w:t>
      </w:r>
      <w:proofErr w:type="spellEnd"/>
      <w:r>
        <w:t xml:space="preserve"> </w:t>
      </w:r>
      <w:proofErr w:type="spellStart"/>
      <w:r>
        <w:t>chitozanem</w:t>
      </w:r>
      <w:proofErr w:type="spellEnd"/>
      <w:r>
        <w:t xml:space="preserve"> </w:t>
      </w:r>
      <w:proofErr w:type="spellStart"/>
      <w:r>
        <w:t>opowiada</w:t>
      </w:r>
      <w:proofErr w:type="spellEnd"/>
      <w:r>
        <w:t xml:space="preserve"> </w:t>
      </w:r>
      <w:proofErr w:type="spellStart"/>
      <w:r>
        <w:t>dr</w:t>
      </w:r>
      <w:proofErr w:type="spellEnd"/>
      <w:r>
        <w:t xml:space="preserve"> </w:t>
      </w:r>
      <w:proofErr w:type="spellStart"/>
      <w:r>
        <w:t>inż</w:t>
      </w:r>
      <w:proofErr w:type="spellEnd"/>
      <w:r>
        <w:t xml:space="preserve">. Grzegorz </w:t>
      </w:r>
      <w:proofErr w:type="spellStart"/>
      <w:r>
        <w:t>Gorczyca</w:t>
      </w:r>
      <w:proofErr w:type="spellEnd"/>
      <w:r>
        <w:t xml:space="preserve">, </w:t>
      </w:r>
      <w:proofErr w:type="spellStart"/>
      <w:r>
        <w:t>twórca</w:t>
      </w:r>
      <w:proofErr w:type="spellEnd"/>
      <w:r>
        <w:t xml:space="preserve"> </w:t>
      </w:r>
      <w:proofErr w:type="spellStart"/>
      <w:r>
        <w:t>hydrożeli</w:t>
      </w:r>
      <w:proofErr w:type="spellEnd"/>
      <w:r>
        <w:t xml:space="preserve"> </w:t>
      </w:r>
      <w:proofErr w:type="spellStart"/>
      <w:r>
        <w:t>chitozanu</w:t>
      </w:r>
      <w:proofErr w:type="spellEnd"/>
      <w:r>
        <w:t xml:space="preserve">; (2023). </w:t>
      </w:r>
      <w:proofErr w:type="spellStart"/>
      <w:r>
        <w:t>Zatoka</w:t>
      </w:r>
      <w:proofErr w:type="spellEnd"/>
      <w:r>
        <w:t xml:space="preserve"> </w:t>
      </w:r>
      <w:proofErr w:type="spellStart"/>
      <w:r>
        <w:t>Piękna</w:t>
      </w:r>
      <w:proofErr w:type="spellEnd"/>
      <w:r>
        <w:t xml:space="preserve">: </w:t>
      </w:r>
      <w:proofErr w:type="spellStart"/>
      <w:r>
        <w:t>Medycyna</w:t>
      </w:r>
      <w:proofErr w:type="spellEnd"/>
      <w:r>
        <w:t xml:space="preserve"> </w:t>
      </w:r>
      <w:proofErr w:type="spellStart"/>
      <w:r>
        <w:t>estetyczna</w:t>
      </w:r>
      <w:proofErr w:type="spellEnd"/>
      <w:r>
        <w:t xml:space="preserve">, Anti-aging, </w:t>
      </w:r>
      <w:proofErr w:type="spellStart"/>
      <w:r>
        <w:lastRenderedPageBreak/>
        <w:t>Stomatologia</w:t>
      </w:r>
      <w:proofErr w:type="spellEnd"/>
      <w:r>
        <w:t>, City Guides. Available online: https://www.zatokapiekna.pl/wywiady/2556-o-badaniach-nad-chitozanem-opowiada-dr-inz-grzegorz-gorczyca-tworca-hydrozeli-chitozanu (accessed: 07.12.2025).</w:t>
      </w:r>
    </w:p>
    <w:p w14:paraId="29EE6529" w14:textId="77777777" w:rsidR="00BD6F44" w:rsidRDefault="00BD6F44"/>
    <w:p w14:paraId="45A4B9C1" w14:textId="053252B6" w:rsidR="00BD6F44" w:rsidRDefault="00000000">
      <w:pPr>
        <w:pStyle w:val="PCACDBodyFirst"/>
      </w:pPr>
      <w:r>
        <w:t>Patent/Standard</w:t>
      </w:r>
    </w:p>
    <w:p w14:paraId="18F7A42C" w14:textId="2E1539FC" w:rsidR="00BD6F44" w:rsidRDefault="00000000">
      <w:pPr>
        <w:pStyle w:val="PCACDReferences"/>
      </w:pPr>
      <w:r>
        <w:t>[15]</w:t>
      </w:r>
      <w:r>
        <w:tab/>
        <w:t xml:space="preserve">Title. Type number, Edition; (Year). </w:t>
      </w:r>
      <w:r>
        <w:rPr>
          <w:rFonts w:eastAsia="DengXian"/>
          <w:color w:val="000000"/>
        </w:rPr>
        <w:t>AuthorLastname1</w:t>
      </w:r>
      <w:r>
        <w:t xml:space="preserve"> </w:t>
      </w:r>
      <w:proofErr w:type="spellStart"/>
      <w:r>
        <w:t>SSh</w:t>
      </w:r>
      <w:proofErr w:type="spellEnd"/>
      <w:r>
        <w:t xml:space="preserve">, </w:t>
      </w:r>
      <w:r>
        <w:rPr>
          <w:rFonts w:eastAsia="DengXian"/>
          <w:color w:val="000000"/>
        </w:rPr>
        <w:t>AuthorLastname2</w:t>
      </w:r>
      <w:r>
        <w:t xml:space="preserve"> NR. Publisher, Place.</w:t>
      </w:r>
    </w:p>
    <w:p w14:paraId="5C6F6BE9" w14:textId="7F5E53A8" w:rsidR="00BD6F44" w:rsidRDefault="00000000">
      <w:pPr>
        <w:pStyle w:val="PCACDReferences"/>
      </w:pPr>
      <w:r>
        <w:t>[16]</w:t>
      </w:r>
      <w:r>
        <w:tab/>
        <w:t xml:space="preserve">Method for obtaining polymer-metal containing nanocomplexes in the absence of reducing agents. Standard UZ IAP B 05213; (2016). </w:t>
      </w:r>
      <w:proofErr w:type="spellStart"/>
      <w:r>
        <w:t>Rashidova</w:t>
      </w:r>
      <w:proofErr w:type="spellEnd"/>
      <w:r>
        <w:t xml:space="preserve"> </w:t>
      </w:r>
      <w:proofErr w:type="spellStart"/>
      <w:r>
        <w:t>SSh</w:t>
      </w:r>
      <w:proofErr w:type="spellEnd"/>
      <w:r>
        <w:t xml:space="preserve">, </w:t>
      </w:r>
      <w:proofErr w:type="spellStart"/>
      <w:r>
        <w:t>Vokhidova</w:t>
      </w:r>
      <w:proofErr w:type="spellEnd"/>
      <w:r>
        <w:t xml:space="preserve"> NR, </w:t>
      </w:r>
      <w:proofErr w:type="spellStart"/>
      <w:r>
        <w:t>Pirniyazov</w:t>
      </w:r>
      <w:proofErr w:type="spellEnd"/>
      <w:r>
        <w:t xml:space="preserve"> KK.</w:t>
      </w:r>
    </w:p>
    <w:p w14:paraId="09FFB0A5" w14:textId="60BC4F70" w:rsidR="00BD6F44" w:rsidRDefault="00000000">
      <w:pPr>
        <w:pStyle w:val="PCACDReferences"/>
      </w:pPr>
      <w:r>
        <w:t>[17]</w:t>
      </w:r>
      <w:r>
        <w:tab/>
        <w:t>Plastics — Film and sheeting — Determination of wetting tension. ISO 8296:2003; (2003). Geneva, Switzerland.</w:t>
      </w:r>
    </w:p>
    <w:p w14:paraId="3CB281BA" w14:textId="0B74595A" w:rsidR="00BD6F44" w:rsidRDefault="00BD6F44"/>
    <w:p w14:paraId="09948FD1" w14:textId="235DE84B" w:rsidR="00BD6F44" w:rsidRDefault="00BD6F44"/>
    <w:p w14:paraId="09920CC2" w14:textId="4B49A155" w:rsidR="00BD6F44" w:rsidRDefault="00000000">
      <w:pPr>
        <w:pStyle w:val="PCACDBodyFirst"/>
      </w:pPr>
      <w:r>
        <w:t>Reports</w:t>
      </w:r>
    </w:p>
    <w:p w14:paraId="430031C3" w14:textId="3E4E6D87" w:rsidR="00BD6F44" w:rsidRDefault="00000000">
      <w:pPr>
        <w:pStyle w:val="PCACDReferences"/>
      </w:pPr>
      <w:r>
        <w:t>[18]</w:t>
      </w:r>
      <w:r>
        <w:tab/>
        <w:t xml:space="preserve">Title. Type number, Edition; (Year). </w:t>
      </w:r>
      <w:r>
        <w:rPr>
          <w:rFonts w:eastAsia="DengXian"/>
          <w:color w:val="000000"/>
        </w:rPr>
        <w:t>AuthorLastname1</w:t>
      </w:r>
      <w:r>
        <w:t xml:space="preserve"> </w:t>
      </w:r>
      <w:proofErr w:type="spellStart"/>
      <w:r>
        <w:t>SSh</w:t>
      </w:r>
      <w:proofErr w:type="spellEnd"/>
      <w:r>
        <w:t xml:space="preserve">, </w:t>
      </w:r>
      <w:r>
        <w:rPr>
          <w:rFonts w:eastAsia="DengXian"/>
          <w:color w:val="000000"/>
        </w:rPr>
        <w:t>AuthorLastname2</w:t>
      </w:r>
      <w:r>
        <w:t xml:space="preserve"> NR. Publisher, Place.</w:t>
      </w:r>
    </w:p>
    <w:p w14:paraId="64A554E5" w14:textId="01381A16" w:rsidR="00BD6F44" w:rsidRDefault="00000000">
      <w:pPr>
        <w:pStyle w:val="PCACDReferences"/>
      </w:pPr>
      <w:r>
        <w:t>[19]</w:t>
      </w:r>
      <w:r>
        <w:tab/>
        <w:t>The New Plastics Economy: Rethinking the Future of Plastics; (2018). Ellen MacArthur Foundation. Report available online: https://www.ellenmacarthurfoundation.org/publications/the-new-plastics-economy-rethinking-the-future-of-plastics</w:t>
      </w:r>
    </w:p>
    <w:p w14:paraId="02885C2D" w14:textId="2C9B08F7" w:rsidR="00BD6F44" w:rsidRDefault="00000000">
      <w:pPr>
        <w:pStyle w:val="PCACDReferences"/>
      </w:pPr>
      <w:r>
        <w:t>[20]</w:t>
      </w:r>
      <w:r>
        <w:tab/>
        <w:t>Review of Measurement and Modelling of Permeation and Diffusion in Polymers; (2005). Duncan B, Urquhart J, Roberts S.</w:t>
      </w:r>
    </w:p>
    <w:p w14:paraId="6884AFF9" w14:textId="77777777" w:rsidR="00BD6F44" w:rsidRDefault="00BD6F44">
      <w:pPr>
        <w:tabs>
          <w:tab w:val="left" w:pos="567"/>
        </w:tabs>
        <w:ind w:left="567" w:hanging="567"/>
      </w:pPr>
    </w:p>
    <w:p w14:paraId="7981E406" w14:textId="77777777" w:rsidR="00BD6F44" w:rsidRDefault="00BD6F44"/>
    <w:p w14:paraId="36E078EC" w14:textId="536950A4" w:rsidR="00BD6F44" w:rsidRDefault="00000000">
      <w:pPr>
        <w:pStyle w:val="PCACDBodyFirst"/>
      </w:pPr>
      <w:r>
        <w:t>Thesis</w:t>
      </w:r>
    </w:p>
    <w:p w14:paraId="0A477A20" w14:textId="7B440A57" w:rsidR="00BD6F44" w:rsidRDefault="00000000">
      <w:pPr>
        <w:pStyle w:val="PCACDReferences"/>
      </w:pPr>
      <w:r>
        <w:t>[21]</w:t>
      </w:r>
      <w:r>
        <w:tab/>
      </w:r>
      <w:r>
        <w:rPr>
          <w:rFonts w:eastAsia="DengXian"/>
          <w:color w:val="000000"/>
        </w:rPr>
        <w:t>AuthorLastname1</w:t>
      </w:r>
      <w:r>
        <w:t xml:space="preserve"> AB; (Year of Completion) Title of Thesis. Level of Thesis, Degree-Granting University, Location of University.</w:t>
      </w:r>
    </w:p>
    <w:p w14:paraId="60ABEEFD" w14:textId="476C5C7C" w:rsidR="00BD6F44" w:rsidRDefault="00000000">
      <w:pPr>
        <w:pStyle w:val="PCACDReferences"/>
      </w:pPr>
      <w:r>
        <w:t>[22]</w:t>
      </w:r>
      <w:r>
        <w:tab/>
      </w:r>
      <w:proofErr w:type="spellStart"/>
      <w:r>
        <w:t>Degam</w:t>
      </w:r>
      <w:proofErr w:type="spellEnd"/>
      <w:r>
        <w:t xml:space="preserve"> G; (2017) Deep Eutectic Solvents Synthesis, Characterization and Applications in Pretreatment of Lignocellulosic Biomass. South Dakota State University.</w:t>
      </w:r>
    </w:p>
    <w:p w14:paraId="644CA5FD" w14:textId="6B88C921" w:rsidR="00BD6F44" w:rsidRDefault="00BD6F44"/>
    <w:p w14:paraId="7998D83E" w14:textId="2D50246A" w:rsidR="00BD6F44" w:rsidRDefault="00000000">
      <w:pPr>
        <w:pStyle w:val="PCACDBodyFirst"/>
      </w:pPr>
      <w:r>
        <w:t>Conference Materials</w:t>
      </w:r>
    </w:p>
    <w:p w14:paraId="7691B5AB" w14:textId="5F95E1D3" w:rsidR="00BD6F44" w:rsidRDefault="00000000">
      <w:pPr>
        <w:pStyle w:val="PCACDReferences"/>
      </w:pPr>
      <w:r>
        <w:t>[23]</w:t>
      </w:r>
      <w:r>
        <w:tab/>
      </w:r>
      <w:r>
        <w:rPr>
          <w:rFonts w:eastAsia="DengXian"/>
          <w:color w:val="000000"/>
        </w:rPr>
        <w:t>AuthorLastname1</w:t>
      </w:r>
      <w:r>
        <w:t xml:space="preserve"> AB, </w:t>
      </w:r>
      <w:r>
        <w:rPr>
          <w:rFonts w:eastAsia="DengXian"/>
          <w:color w:val="000000"/>
        </w:rPr>
        <w:t>AuthorLastname2</w:t>
      </w:r>
      <w:r>
        <w:t xml:space="preserve"> CD, </w:t>
      </w:r>
      <w:r>
        <w:rPr>
          <w:rFonts w:eastAsia="DengXian"/>
          <w:color w:val="000000"/>
        </w:rPr>
        <w:t>AuthorLastname1</w:t>
      </w:r>
      <w:r>
        <w:t xml:space="preserve"> EF; (Date of conference DD.MM.YYYY) Title of Presentation. In Proceedings of the Name of the Conference, Location of Conference, Country.</w:t>
      </w:r>
    </w:p>
    <w:p w14:paraId="6AF65400" w14:textId="77777777" w:rsidR="00BD6F44" w:rsidRDefault="00BD6F44"/>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3" w:type="dxa"/>
          <w:right w:w="113" w:type="dxa"/>
        </w:tblCellMar>
        <w:tblLook w:val="04A0" w:firstRow="1" w:lastRow="0" w:firstColumn="1" w:lastColumn="0" w:noHBand="0" w:noVBand="1"/>
      </w:tblPr>
      <w:tblGrid>
        <w:gridCol w:w="5783"/>
        <w:gridCol w:w="1361"/>
      </w:tblGrid>
      <w:tr w:rsidR="00BD6F44" w14:paraId="5013BA56" w14:textId="77777777">
        <w:trPr>
          <w:cantSplit/>
          <w:trHeight w:val="681"/>
        </w:trPr>
        <w:tc>
          <w:tcPr>
            <w:tcW w:w="5783" w:type="dxa"/>
            <w:vAlign w:val="center"/>
          </w:tcPr>
          <w:p w14:paraId="432360B3" w14:textId="77777777" w:rsidR="00BD6F44" w:rsidRDefault="00000000">
            <w:pPr>
              <w:pStyle w:val="PCACDLicense"/>
            </w:pPr>
            <w:r>
              <w:rPr>
                <w:b/>
                <w:bCs w:val="0"/>
              </w:rPr>
              <w:t>Open Access:</w:t>
            </w:r>
            <w:r>
              <w:t xml:space="preserve"> This article is distributed under the terms of the </w:t>
            </w:r>
            <w:hyperlink r:id="rId12">
              <w:r>
                <w:t>Creative Commons Attribution 4.0 International License (CC BY 4.0)</w:t>
              </w:r>
            </w:hyperlink>
            <w:r>
              <w:t>, which permits use, sharing, adaptation, distribution and reproduction in any medium or format, provided that appropriate credit is given to the original author(s) and source, a link to the license is provided, and any changes are indicated. Third-party material is included under the same license unless otherwise stated in a credit line.</w:t>
            </w:r>
          </w:p>
        </w:tc>
        <w:tc>
          <w:tcPr>
            <w:tcW w:w="1361" w:type="dxa"/>
          </w:tcPr>
          <w:p w14:paraId="3F418839" w14:textId="77777777" w:rsidR="00BD6F44" w:rsidRDefault="00000000">
            <w:pPr>
              <w:spacing w:before="360" w:line="240" w:lineRule="auto"/>
              <w:jc w:val="center"/>
              <w:rPr>
                <w:color w:val="000000"/>
                <w:lang w:eastAsia="en-US"/>
              </w:rPr>
            </w:pPr>
            <w:r>
              <w:rPr>
                <w:noProof/>
                <w:color w:val="000000"/>
              </w:rPr>
              <w:drawing>
                <wp:inline distT="0" distB="0" distL="0" distR="0" wp14:anchorId="1FE067F6" wp14:editId="7F00FF5C">
                  <wp:extent cx="703465" cy="247650"/>
                  <wp:effectExtent l="0" t="0" r="1905" b="0"/>
                  <wp:docPr id="4" name="CC BY 4.0 logo" descr="Creative Commons Attribution 4.0 International (CC BY 4.0) lic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C BY 4.0 logo" descr="Creative Commons Attribution 4.0 International (CC BY 4.0) licence logo"/>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7953" cy="256271"/>
                          </a:xfrm>
                          <a:prstGeom prst="rect">
                            <a:avLst/>
                          </a:prstGeom>
                        </pic:spPr>
                      </pic:pic>
                    </a:graphicData>
                  </a:graphic>
                </wp:inline>
              </w:drawing>
            </w:r>
          </w:p>
        </w:tc>
      </w:tr>
    </w:tbl>
    <w:p w14:paraId="6B66F6DD" w14:textId="77777777" w:rsidR="00BD6F44" w:rsidRDefault="00BD6F44"/>
    <w:sectPr w:rsidR="00BD6F44">
      <w:headerReference w:type="even" r:id="rId14"/>
      <w:headerReference w:type="default" r:id="rId15"/>
      <w:footerReference w:type="even" r:id="rId16"/>
      <w:footerReference w:type="default" r:id="rId17"/>
      <w:footerReference w:type="first" r:id="rId18"/>
      <w:type w:val="continuous"/>
      <w:pgSz w:w="9979" w:h="14175" w:code="151"/>
      <w:pgMar w:top="1134" w:right="1418"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A1676" w14:textId="77777777" w:rsidR="00D641B9" w:rsidRDefault="00D641B9" w:rsidP="00994119">
      <w:pPr>
        <w:spacing w:line="240" w:lineRule="auto"/>
      </w:pPr>
      <w:r>
        <w:separator/>
      </w:r>
    </w:p>
  </w:endnote>
  <w:endnote w:type="continuationSeparator" w:id="0">
    <w:p w14:paraId="0FDCF8D6" w14:textId="77777777" w:rsidR="00D641B9" w:rsidRDefault="00D641B9" w:rsidP="009941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A863" w14:textId="77777777" w:rsidR="00BD6F44" w:rsidRDefault="00000000">
    <w:pPr>
      <w:pStyle w:val="PCACDFooterLeft"/>
    </w:pPr>
    <w:r>
      <w:rPr>
        <w:rStyle w:val="PCACDLabelPage"/>
      </w:rPr>
      <w:fldChar w:fldCharType="begin"/>
    </w:r>
    <w:r>
      <w:rPr>
        <w:rStyle w:val="PCACDLabelPage"/>
      </w:rPr>
      <w:instrText xml:space="preserve"> PAGE  \* Arabic  \* MERGEFORMAT </w:instrText>
    </w:r>
    <w:r>
      <w:rPr>
        <w:rStyle w:val="PCACDLabelPage"/>
      </w:rPr>
      <w:fldChar w:fldCharType="separate"/>
    </w:r>
    <w:r>
      <w:rPr>
        <w:rStyle w:val="PCACDLabelPage"/>
      </w:rPr>
      <w:t>2</w:t>
    </w:r>
    <w:r>
      <w:rPr>
        <w:rStyle w:val="PCACDLabelPage"/>
      </w:rPr>
      <w:fldChar w:fldCharType="end"/>
    </w:r>
    <w:r>
      <w:tab/>
    </w:r>
    <w:r>
      <w:rPr>
        <w:rStyle w:val="PCACDLabelItalic"/>
      </w:rPr>
      <w:t>Progress on Chemistry and Application of Chitin and its Derivatives, Volume XXX, XXXX,</w:t>
    </w:r>
  </w:p>
  <w:p w14:paraId="380CFE8A" w14:textId="4B5CCA28" w:rsidR="00BD6F44" w:rsidRDefault="00000000">
    <w:pPr>
      <w:pStyle w:val="PCACDFooterDOI"/>
    </w:pPr>
    <w:r>
      <w:tab/>
    </w:r>
    <w:hyperlink r:id="rId1" w:history="1">
      <w:r>
        <w:t>https://doi.org/10.15259/PCACD.xx.xxx</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1626F" w14:textId="77777777" w:rsidR="00BD6F44" w:rsidRDefault="00000000">
    <w:pPr>
      <w:pStyle w:val="PCACDFooterLeft"/>
    </w:pPr>
    <w:r>
      <w:rPr>
        <w:rStyle w:val="PCACDLabelPage"/>
      </w:rPr>
      <w:fldChar w:fldCharType="begin"/>
    </w:r>
    <w:r>
      <w:rPr>
        <w:rStyle w:val="PCACDLabelPage"/>
      </w:rPr>
      <w:instrText xml:space="preserve"> PAGE  \* Arabic  \* MERGEFORMAT </w:instrText>
    </w:r>
    <w:r>
      <w:rPr>
        <w:rStyle w:val="PCACDLabelPage"/>
      </w:rPr>
      <w:fldChar w:fldCharType="separate"/>
    </w:r>
    <w:r>
      <w:rPr>
        <w:rStyle w:val="PCACDLabelPage"/>
      </w:rPr>
      <w:t>2</w:t>
    </w:r>
    <w:r>
      <w:rPr>
        <w:rStyle w:val="PCACDLabelPage"/>
      </w:rPr>
      <w:fldChar w:fldCharType="end"/>
    </w:r>
    <w:r>
      <w:tab/>
    </w:r>
    <w:r>
      <w:rPr>
        <w:rStyle w:val="PCACDLabelItalic"/>
      </w:rPr>
      <w:t>Progress on Chemistry and Application of Chitin and its Derivatives, Volume XXX, XXXX,</w:t>
    </w:r>
  </w:p>
  <w:p w14:paraId="658DBD43" w14:textId="4659FF2F" w:rsidR="00BD6F44" w:rsidRDefault="00000000">
    <w:pPr>
      <w:pStyle w:val="PCACDFooterDOI"/>
    </w:pPr>
    <w:r>
      <w:tab/>
    </w:r>
    <w:hyperlink r:id="rId1" w:history="1">
      <w:r>
        <w:t>https://doi.org/10.15259/PCACD.xx.xxx</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C1F2A" w14:textId="77777777" w:rsidR="00BD6F44" w:rsidRDefault="00000000">
    <w:pPr>
      <w:pStyle w:val="PCACDFooterLeft"/>
    </w:pPr>
    <w:r>
      <w:rPr>
        <w:rStyle w:val="PCACDLabelPage"/>
      </w:rPr>
      <w:fldChar w:fldCharType="begin"/>
    </w:r>
    <w:r>
      <w:rPr>
        <w:rStyle w:val="PCACDLabelPage"/>
      </w:rPr>
      <w:instrText xml:space="preserve"> PAGE  \* Arabic  \* MERGEFORMAT </w:instrText>
    </w:r>
    <w:r>
      <w:rPr>
        <w:rStyle w:val="PCACDLabelPage"/>
      </w:rPr>
      <w:fldChar w:fldCharType="separate"/>
    </w:r>
    <w:r>
      <w:rPr>
        <w:rStyle w:val="PCACDLabelPage"/>
      </w:rPr>
      <w:t>2</w:t>
    </w:r>
    <w:r>
      <w:rPr>
        <w:rStyle w:val="PCACDLabelPage"/>
      </w:rPr>
      <w:fldChar w:fldCharType="end"/>
    </w:r>
    <w:r>
      <w:tab/>
    </w:r>
    <w:r>
      <w:rPr>
        <w:rStyle w:val="PCACDLabelItalic"/>
      </w:rPr>
      <w:t>Progress on Chemistry and Application of Chitin and its Derivatives, Volume XXX, XXXX,</w:t>
    </w:r>
  </w:p>
  <w:p w14:paraId="3B5F9569" w14:textId="565433A3" w:rsidR="00BD6F44" w:rsidRDefault="00000000">
    <w:pPr>
      <w:pStyle w:val="PCACDFooterDOI"/>
    </w:pPr>
    <w:r>
      <w:tab/>
    </w:r>
    <w:hyperlink r:id="rId1" w:history="1">
      <w:r>
        <w:t>https://doi.org/10.15259/PCACD.xx.xxx</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BAD67" w14:textId="77777777" w:rsidR="00D641B9" w:rsidRDefault="00D641B9" w:rsidP="00994119">
      <w:pPr>
        <w:spacing w:line="240" w:lineRule="auto"/>
      </w:pPr>
      <w:r>
        <w:separator/>
      </w:r>
    </w:p>
  </w:footnote>
  <w:footnote w:type="continuationSeparator" w:id="0">
    <w:p w14:paraId="107E3A21" w14:textId="77777777" w:rsidR="00D641B9" w:rsidRDefault="00D641B9" w:rsidP="009941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E6200" w14:textId="4E656D83" w:rsidR="00BD6F44" w:rsidRDefault="00000000">
    <w:pPr>
      <w:pStyle w:val="PCACDHeader"/>
    </w:pPr>
    <w:r>
      <w:t>Do not edit this section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48CE" w14:textId="77777777" w:rsidR="00BD6F44" w:rsidRDefault="00000000">
    <w:pPr>
      <w:pStyle w:val="PCACDHeader"/>
    </w:pPr>
    <w:r>
      <w:t>Do not edit this section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713"/>
    <w:multiLevelType w:val="hybridMultilevel"/>
    <w:tmpl w:val="6D4A3FA2"/>
    <w:lvl w:ilvl="0" w:tplc="4052E880">
      <w:start w:val="1"/>
      <w:numFmt w:val="decimal"/>
      <w:pStyle w:val="PCACDNumberedList"/>
      <w:lvlText w:val="%1."/>
      <w:lvlJc w:val="left"/>
      <w:pPr>
        <w:tabs>
          <w:tab w:val="num" w:pos="397"/>
        </w:tabs>
        <w:ind w:left="397" w:hanging="397"/>
      </w:pPr>
      <w:rPr>
        <w:rFonts w:ascii="Times New Roman" w:hAnsi="Times New Roman" w:hint="default"/>
        <w:b w:val="0"/>
        <w:i w:val="0"/>
        <w:caps w:val="0"/>
        <w:strike w:val="0"/>
        <w:dstrike w:val="0"/>
        <w:vanish w:val="0"/>
        <w:color w:val="auto"/>
        <w:sz w:val="20"/>
        <w:vertAlign w:val="baseline"/>
      </w:rPr>
    </w:lvl>
    <w:lvl w:ilvl="1" w:tplc="6488281E">
      <w:numFmt w:val="bullet"/>
      <w:lvlText w:val="-"/>
      <w:lvlJc w:val="left"/>
      <w:pPr>
        <w:ind w:left="1080" w:hanging="360"/>
      </w:pPr>
      <w:rPr>
        <w:rFonts w:ascii="Times New Roman" w:eastAsia="Arial" w:hAnsi="Times New Roman"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16B649E"/>
    <w:multiLevelType w:val="hybridMultilevel"/>
    <w:tmpl w:val="6004E2AA"/>
    <w:lvl w:ilvl="0" w:tplc="542C8888">
      <w:start w:val="1"/>
      <w:numFmt w:val="bullet"/>
      <w:pStyle w:val="PCACDBulletList"/>
      <w:lvlText w:val=""/>
      <w:lvlJc w:val="left"/>
      <w:pPr>
        <w:tabs>
          <w:tab w:val="num" w:pos="397"/>
        </w:tabs>
        <w:ind w:left="397" w:hanging="397"/>
      </w:pPr>
      <w:rPr>
        <w:rFonts w:ascii="Symbol" w:hAnsi="Symbol" w:hint="default"/>
        <w:b w:val="0"/>
        <w:i w:val="0"/>
        <w:caps w:val="0"/>
        <w:strike w:val="0"/>
        <w:dstrike w:val="0"/>
        <w:vanish w:val="0"/>
        <w:color w:val="auto"/>
        <w:sz w:val="20"/>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8811C5"/>
    <w:multiLevelType w:val="hybridMultilevel"/>
    <w:tmpl w:val="C9AA3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C440D"/>
    <w:multiLevelType w:val="multilevel"/>
    <w:tmpl w:val="D0B08E14"/>
    <w:lvl w:ilvl="0">
      <w:start w:val="1"/>
      <w:numFmt w:val="decimal"/>
      <w:pStyle w:val="PCACDHeading1"/>
      <w:lvlText w:val="%1."/>
      <w:lvlJc w:val="left"/>
      <w:pPr>
        <w:tabs>
          <w:tab w:val="num" w:pos="567"/>
        </w:tabs>
        <w:ind w:left="567" w:hanging="567"/>
      </w:pPr>
      <w:rPr>
        <w:rFonts w:ascii="Times New Roman" w:hAnsi="Times New Roman" w:hint="default"/>
        <w:b/>
        <w:i w:val="0"/>
        <w:caps w:val="0"/>
        <w:strike w:val="0"/>
        <w:dstrike w:val="0"/>
        <w:vanish w:val="0"/>
        <w:kern w:val="0"/>
        <w:sz w:val="24"/>
        <w:vertAlign w:val="baseline"/>
        <w14:cntxtAlts w14:val="0"/>
      </w:rPr>
    </w:lvl>
    <w:lvl w:ilvl="1">
      <w:start w:val="1"/>
      <w:numFmt w:val="decimal"/>
      <w:pStyle w:val="PCACDHeading2"/>
      <w:lvlText w:val="%1.%2."/>
      <w:lvlJc w:val="left"/>
      <w:pPr>
        <w:tabs>
          <w:tab w:val="num" w:pos="567"/>
        </w:tabs>
        <w:ind w:left="567" w:hanging="567"/>
      </w:pPr>
      <w:rPr>
        <w:rFonts w:ascii="Times New Roman" w:hAnsi="Times New Roman" w:hint="default"/>
        <w:b/>
        <w:i w:val="0"/>
        <w:caps w:val="0"/>
        <w:strike w:val="0"/>
        <w:dstrike w:val="0"/>
        <w:vanish w:val="0"/>
        <w:kern w:val="0"/>
        <w:sz w:val="20"/>
        <w:vertAlign w:val="baseline"/>
        <w14:cntxtAlts w14:val="0"/>
      </w:rPr>
    </w:lvl>
    <w:lvl w:ilvl="2">
      <w:start w:val="1"/>
      <w:numFmt w:val="decimal"/>
      <w:pStyle w:val="PCACDHeading3"/>
      <w:lvlText w:val="%1.%2.%3."/>
      <w:lvlJc w:val="left"/>
      <w:pPr>
        <w:tabs>
          <w:tab w:val="num" w:pos="567"/>
        </w:tabs>
        <w:ind w:left="567" w:hanging="567"/>
      </w:pPr>
      <w:rPr>
        <w:rFonts w:ascii="Times New Roman" w:hAnsi="Times New Roman" w:hint="default"/>
        <w:b w:val="0"/>
        <w:i/>
        <w:caps w:val="0"/>
        <w:strike w:val="0"/>
        <w:dstrike w:val="0"/>
        <w:vanish w:val="0"/>
        <w:kern w:val="0"/>
        <w:sz w:val="20"/>
        <w:vertAlign w:val="baseline"/>
        <w14:cntxtAlts w14:val="0"/>
      </w:rPr>
    </w:lvl>
    <w:lvl w:ilvl="3">
      <w:start w:val="1"/>
      <w:numFmt w:val="decimal"/>
      <w:pStyle w:val="PCACDHeading4"/>
      <w:lvlText w:val="%1.%2.%3.%4."/>
      <w:lvlJc w:val="left"/>
      <w:pPr>
        <w:tabs>
          <w:tab w:val="num" w:pos="680"/>
        </w:tabs>
        <w:ind w:left="680" w:hanging="680"/>
      </w:pPr>
      <w:rPr>
        <w:rFonts w:ascii="Times New Roman" w:hAnsi="Times New Roman" w:hint="default"/>
        <w:b w:val="0"/>
        <w:i w:val="0"/>
        <w:caps w:val="0"/>
        <w:strike w:val="0"/>
        <w:dstrike w:val="0"/>
        <w:vanish w:val="0"/>
        <w:color w:val="auto"/>
        <w:sz w:val="20"/>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ED377E"/>
    <w:multiLevelType w:val="hybridMultilevel"/>
    <w:tmpl w:val="A85EACB8"/>
    <w:lvl w:ilvl="0" w:tplc="D8B0566A">
      <w:numFmt w:val="bullet"/>
      <w:lvlText w:val="•"/>
      <w:lvlJc w:val="left"/>
      <w:pPr>
        <w:ind w:left="720" w:hanging="360"/>
      </w:pPr>
      <w:rPr>
        <w:rFonts w:ascii="Times New Roman" w:eastAsia="Calibr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8174102"/>
    <w:multiLevelType w:val="hybridMultilevel"/>
    <w:tmpl w:val="87F080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E02E3F"/>
    <w:multiLevelType w:val="hybridMultilevel"/>
    <w:tmpl w:val="15A6C27E"/>
    <w:lvl w:ilvl="0" w:tplc="EC5E58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D1C173D"/>
    <w:multiLevelType w:val="hybridMultilevel"/>
    <w:tmpl w:val="683C1B98"/>
    <w:lvl w:ilvl="0" w:tplc="936865F4">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7B3A01"/>
    <w:multiLevelType w:val="hybridMultilevel"/>
    <w:tmpl w:val="0EFC4B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77A46F5"/>
    <w:multiLevelType w:val="hybridMultilevel"/>
    <w:tmpl w:val="19F669A4"/>
    <w:lvl w:ilvl="0" w:tplc="9DE836B6">
      <w:start w:val="1"/>
      <w:numFmt w:val="bullet"/>
      <w:lvlText w:val=""/>
      <w:lvlJc w:val="left"/>
      <w:pPr>
        <w:tabs>
          <w:tab w:val="num" w:pos="284"/>
        </w:tabs>
        <w:ind w:left="284" w:hanging="284"/>
      </w:pPr>
      <w:rPr>
        <w:rFonts w:ascii="Symbol" w:hAnsi="Symbol" w:hint="default"/>
        <w:b w:val="0"/>
        <w:i w:val="0"/>
        <w:caps w:val="0"/>
        <w:strike w:val="0"/>
        <w:dstrike w:val="0"/>
        <w:vanish w:val="0"/>
        <w:color w:val="auto"/>
        <w:sz w:val="20"/>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DA916D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12C22D5"/>
    <w:multiLevelType w:val="hybridMultilevel"/>
    <w:tmpl w:val="B652D9BA"/>
    <w:lvl w:ilvl="0" w:tplc="0F300E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346343F"/>
    <w:multiLevelType w:val="hybridMultilevel"/>
    <w:tmpl w:val="4134C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01233A7"/>
    <w:multiLevelType w:val="multilevel"/>
    <w:tmpl w:val="5DF62676"/>
    <w:lvl w:ilvl="0">
      <w:start w:val="1"/>
      <w:numFmt w:val="decimal"/>
      <w:lvlText w:val="%1)"/>
      <w:lvlJc w:val="left"/>
      <w:pPr>
        <w:ind w:left="360" w:hanging="360"/>
      </w:pPr>
      <w:rPr>
        <w:rFonts w:hint="default"/>
      </w:rPr>
    </w:lvl>
    <w:lvl w:ilvl="1">
      <w:start w:val="1"/>
      <w:numFmt w:val="decimal"/>
      <w:lvlText w:val="%2.%1."/>
      <w:lvlJc w:val="left"/>
      <w:pPr>
        <w:tabs>
          <w:tab w:val="num" w:pos="567"/>
        </w:tabs>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0136426"/>
    <w:multiLevelType w:val="hybridMultilevel"/>
    <w:tmpl w:val="9E98D7AA"/>
    <w:lvl w:ilvl="0" w:tplc="EC5E58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94052570">
    <w:abstractNumId w:val="2"/>
  </w:num>
  <w:num w:numId="2" w16cid:durableId="728723932">
    <w:abstractNumId w:val="7"/>
  </w:num>
  <w:num w:numId="3" w16cid:durableId="1171405262">
    <w:abstractNumId w:val="11"/>
  </w:num>
  <w:num w:numId="4" w16cid:durableId="2131119182">
    <w:abstractNumId w:val="8"/>
  </w:num>
  <w:num w:numId="5" w16cid:durableId="1937860273">
    <w:abstractNumId w:val="4"/>
  </w:num>
  <w:num w:numId="6" w16cid:durableId="1374043180">
    <w:abstractNumId w:val="6"/>
  </w:num>
  <w:num w:numId="7" w16cid:durableId="2090417526">
    <w:abstractNumId w:val="0"/>
  </w:num>
  <w:num w:numId="8" w16cid:durableId="143204567">
    <w:abstractNumId w:val="5"/>
  </w:num>
  <w:num w:numId="9" w16cid:durableId="1759060527">
    <w:abstractNumId w:val="3"/>
  </w:num>
  <w:num w:numId="10" w16cid:durableId="612978997">
    <w:abstractNumId w:val="10"/>
  </w:num>
  <w:num w:numId="11" w16cid:durableId="5103429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5228078">
    <w:abstractNumId w:val="13"/>
  </w:num>
  <w:num w:numId="13" w16cid:durableId="1773668983">
    <w:abstractNumId w:val="9"/>
  </w:num>
  <w:num w:numId="14" w16cid:durableId="926576917">
    <w:abstractNumId w:val="14"/>
  </w:num>
  <w:num w:numId="15" w16cid:durableId="352345527">
    <w:abstractNumId w:val="9"/>
    <w:lvlOverride w:ilvl="0">
      <w:startOverride w:val="1"/>
    </w:lvlOverride>
  </w:num>
  <w:num w:numId="16" w16cid:durableId="1134064415">
    <w:abstractNumId w:val="1"/>
  </w:num>
  <w:num w:numId="17" w16cid:durableId="691882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F44"/>
    <w:rsid w:val="00164B88"/>
    <w:rsid w:val="001B11A7"/>
    <w:rsid w:val="005B70CB"/>
    <w:rsid w:val="00BD6F44"/>
    <w:rsid w:val="00C32D36"/>
    <w:rsid w:val="00C67B76"/>
    <w:rsid w:val="00CE4C21"/>
    <w:rsid w:val="00D33E36"/>
    <w:rsid w:val="00D641B9"/>
    <w:rsid w:val="00E0589A"/>
    <w:rsid w:val="00F04C21"/>
    <w:rsid w:val="00F51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CC0E77"/>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en-GB"/>
      </w:rPr>
    </w:rPrDefault>
    <w:pPrDefault/>
  </w:docDefaults>
  <w:latentStyles w:defLockedState="0" w:defUIPriority="98"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99" w:unhideWhenUsed="1"/>
    <w:lsdException w:name="Smart Link" w:semiHidden="1" w:unhideWhenUsed="1"/>
  </w:latentStyles>
  <w:style w:type="paragraph" w:default="1" w:styleId="Normalny">
    <w:name w:val="Normal"/>
    <w:uiPriority w:val="30"/>
    <w:qFormat/>
    <w:rsid w:val="00736509"/>
    <w:pPr>
      <w:spacing w:line="250" w:lineRule="auto"/>
      <w:jc w:val="both"/>
    </w:pPr>
  </w:style>
  <w:style w:type="paragraph" w:styleId="Nagwek1">
    <w:name w:val="heading 1"/>
    <w:basedOn w:val="Normalny"/>
    <w:next w:val="Normalny"/>
    <w:link w:val="Nagwek1Znak"/>
    <w:uiPriority w:val="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8"/>
    <w:unhideWhenUsed/>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8"/>
    <w:unhideWhenUsed/>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8"/>
    <w:unhideWhenUsed/>
    <w:pPr>
      <w:tabs>
        <w:tab w:val="center" w:pos="4536"/>
        <w:tab w:val="right" w:pos="9072"/>
      </w:tabs>
      <w:spacing w:line="240" w:lineRule="auto"/>
    </w:pPr>
  </w:style>
  <w:style w:type="table" w:styleId="Tabela-Siatka">
    <w:name w:val="Table Grid"/>
    <w:basedOn w:val="Standardowy"/>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yteHipercze">
    <w:name w:val="FollowedHyperlink"/>
    <w:uiPriority w:val="98"/>
    <w:semiHidden/>
    <w:unhideWhenUsed/>
    <w:rPr>
      <w:color w:val="954F72"/>
      <w:u w:val="single"/>
    </w:rPr>
  </w:style>
  <w:style w:type="paragraph" w:styleId="Tekstdymka">
    <w:name w:val="Balloon Text"/>
    <w:basedOn w:val="Normalny"/>
    <w:link w:val="TekstdymkaZnak"/>
    <w:uiPriority w:val="98"/>
    <w:semiHidden/>
    <w:unhideWhenUsed/>
    <w:pPr>
      <w:spacing w:line="240" w:lineRule="auto"/>
    </w:pPr>
    <w:rPr>
      <w:rFonts w:ascii="Segoe UI" w:hAnsi="Segoe UI" w:cs="Segoe UI"/>
      <w:sz w:val="18"/>
      <w:szCs w:val="18"/>
    </w:rPr>
  </w:style>
  <w:style w:type="character" w:customStyle="1" w:styleId="TekstdymkaZnak">
    <w:name w:val="Tekst dymka Znak"/>
    <w:link w:val="Tekstdymka"/>
    <w:uiPriority w:val="98"/>
    <w:semiHidden/>
    <w:rPr>
      <w:rFonts w:ascii="Segoe UI" w:hAnsi="Segoe UI" w:cs="Segoe UI"/>
      <w:color w:val="000000" w:themeColor="text1"/>
      <w:sz w:val="18"/>
      <w:szCs w:val="18"/>
      <w:lang w:val="en-GB" w:eastAsia="en-US"/>
    </w:rPr>
  </w:style>
  <w:style w:type="character" w:customStyle="1" w:styleId="NagwekZnak">
    <w:name w:val="Nagłówek Znak"/>
    <w:basedOn w:val="Domylnaczcionkaakapitu"/>
    <w:link w:val="Nagwek"/>
    <w:uiPriority w:val="98"/>
    <w:rPr>
      <w:rFonts w:asciiTheme="minorHAnsi" w:hAnsiTheme="minorHAnsi"/>
      <w:color w:val="000000" w:themeColor="text1"/>
      <w:szCs w:val="22"/>
      <w:lang w:val="en-GB" w:eastAsia="en-US"/>
    </w:rPr>
  </w:style>
  <w:style w:type="character" w:customStyle="1" w:styleId="PCACDLabelPage">
    <w:name w:val="PCACD_Label_Page"/>
    <w:basedOn w:val="Domylnaczcionkaakapitu"/>
    <w:uiPriority w:val="98"/>
    <w:semiHidden/>
    <w:qFormat/>
    <w:rPr>
      <w:rFonts w:ascii="Times New Roman" w:hAnsi="Times New Roman"/>
      <w:b w:val="0"/>
      <w:i w:val="0"/>
      <w:caps w:val="0"/>
      <w:smallCaps w:val="0"/>
      <w:strike w:val="0"/>
      <w:dstrike w:val="0"/>
      <w:vanish w:val="0"/>
      <w:color w:val="auto"/>
      <w:sz w:val="24"/>
      <w:vertAlign w:val="baseline"/>
    </w:rPr>
  </w:style>
  <w:style w:type="paragraph" w:styleId="Stopka">
    <w:name w:val="footer"/>
    <w:basedOn w:val="Normalny"/>
    <w:link w:val="StopkaZnak"/>
    <w:uiPriority w:val="98"/>
    <w:unhideWhenUsed/>
    <w:pPr>
      <w:tabs>
        <w:tab w:val="center" w:pos="4677"/>
        <w:tab w:val="right" w:pos="9355"/>
      </w:tabs>
    </w:pPr>
  </w:style>
  <w:style w:type="character" w:customStyle="1" w:styleId="StopkaZnak">
    <w:name w:val="Stopka Znak"/>
    <w:link w:val="Stopka"/>
    <w:uiPriority w:val="98"/>
    <w:rPr>
      <w:rFonts w:asciiTheme="minorHAnsi" w:hAnsiTheme="minorHAnsi"/>
      <w:color w:val="000000" w:themeColor="text1"/>
      <w:szCs w:val="22"/>
      <w:lang w:val="en-GB" w:eastAsia="en-US"/>
    </w:rPr>
  </w:style>
  <w:style w:type="character" w:styleId="Numerwiersza">
    <w:name w:val="line number"/>
    <w:uiPriority w:val="98"/>
    <w:semiHidden/>
    <w:unhideWhenUsed/>
  </w:style>
  <w:style w:type="character" w:styleId="Odwoaniedokomentarza">
    <w:name w:val="annotation reference"/>
    <w:basedOn w:val="Domylnaczcionkaakapitu"/>
    <w:uiPriority w:val="98"/>
    <w:semiHidden/>
    <w:unhideWhenUsed/>
    <w:rPr>
      <w:sz w:val="16"/>
      <w:szCs w:val="16"/>
    </w:rPr>
  </w:style>
  <w:style w:type="paragraph" w:styleId="Tekstkomentarza">
    <w:name w:val="annotation text"/>
    <w:basedOn w:val="Normalny"/>
    <w:link w:val="TekstkomentarzaZnak"/>
    <w:uiPriority w:val="98"/>
    <w:semiHidden/>
    <w:unhideWhenUsed/>
    <w:pPr>
      <w:spacing w:line="240" w:lineRule="auto"/>
    </w:pPr>
  </w:style>
  <w:style w:type="character" w:customStyle="1" w:styleId="TekstkomentarzaZnak">
    <w:name w:val="Tekst komentarza Znak"/>
    <w:basedOn w:val="Domylnaczcionkaakapitu"/>
    <w:link w:val="Tekstkomentarza"/>
    <w:uiPriority w:val="98"/>
    <w:semiHidden/>
    <w:rPr>
      <w:rFonts w:asciiTheme="minorHAnsi" w:hAnsiTheme="minorHAnsi"/>
      <w:color w:val="000000" w:themeColor="text1"/>
      <w:lang w:val="en-GB" w:eastAsia="en-US"/>
    </w:rPr>
  </w:style>
  <w:style w:type="paragraph" w:styleId="Tematkomentarza">
    <w:name w:val="annotation subject"/>
    <w:basedOn w:val="Tekstkomentarza"/>
    <w:next w:val="Tekstkomentarza"/>
    <w:link w:val="TematkomentarzaZnak"/>
    <w:uiPriority w:val="98"/>
    <w:semiHidden/>
    <w:unhideWhenUsed/>
    <w:rPr>
      <w:b/>
      <w:bCs/>
    </w:rPr>
  </w:style>
  <w:style w:type="character" w:customStyle="1" w:styleId="TematkomentarzaZnak">
    <w:name w:val="Temat komentarza Znak"/>
    <w:basedOn w:val="TekstkomentarzaZnak"/>
    <w:link w:val="Tematkomentarza"/>
    <w:uiPriority w:val="98"/>
    <w:semiHidden/>
    <w:rPr>
      <w:rFonts w:asciiTheme="minorHAnsi" w:hAnsiTheme="minorHAnsi"/>
      <w:b/>
      <w:bCs/>
      <w:color w:val="000000" w:themeColor="text1"/>
      <w:lang w:val="en-GB" w:eastAsia="en-US"/>
    </w:rPr>
  </w:style>
  <w:style w:type="paragraph" w:styleId="Poprawka">
    <w:name w:val="Revision"/>
    <w:hidden/>
    <w:uiPriority w:val="99"/>
    <w:semiHidden/>
    <w:rPr>
      <w:sz w:val="22"/>
      <w:szCs w:val="22"/>
      <w:lang w:val="ru-RU" w:eastAsia="en-US"/>
    </w:rPr>
  </w:style>
  <w:style w:type="paragraph" w:styleId="Akapitzlist">
    <w:name w:val="List Paragraph"/>
    <w:basedOn w:val="Normalny"/>
    <w:uiPriority w:val="98"/>
    <w:pPr>
      <w:ind w:left="720"/>
      <w:contextualSpacing/>
    </w:pPr>
  </w:style>
  <w:style w:type="paragraph" w:styleId="Tekstpodstawowy">
    <w:name w:val="Body Text"/>
    <w:basedOn w:val="Normalny"/>
    <w:link w:val="TekstpodstawowyZnak"/>
    <w:uiPriority w:val="98"/>
    <w:pPr>
      <w:widowControl w:val="0"/>
      <w:autoSpaceDE w:val="0"/>
      <w:autoSpaceDN w:val="0"/>
      <w:spacing w:line="240" w:lineRule="auto"/>
    </w:pPr>
    <w:rPr>
      <w:lang w:val="en-US"/>
    </w:rPr>
  </w:style>
  <w:style w:type="character" w:customStyle="1" w:styleId="TekstpodstawowyZnak">
    <w:name w:val="Tekst podstawowy Znak"/>
    <w:basedOn w:val="Domylnaczcionkaakapitu"/>
    <w:link w:val="Tekstpodstawowy"/>
    <w:uiPriority w:val="98"/>
    <w:rPr>
      <w:rFonts w:ascii="Times New Roman" w:eastAsia="Times New Roman" w:hAnsi="Times New Roman"/>
      <w:color w:val="000000" w:themeColor="text1"/>
      <w:lang w:val="en-US" w:eastAsia="en-US"/>
    </w:rPr>
  </w:style>
  <w:style w:type="character" w:customStyle="1" w:styleId="Nagwek2Znak">
    <w:name w:val="Nagłówek 2 Znak"/>
    <w:basedOn w:val="Domylnaczcionkaakapitu"/>
    <w:link w:val="Nagwek2"/>
    <w:uiPriority w:val="98"/>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Nagwek1Znak">
    <w:name w:val="Nagłówek 1 Znak"/>
    <w:basedOn w:val="Domylnaczcionkaakapitu"/>
    <w:link w:val="Nagwek1"/>
    <w:uiPriority w:val="98"/>
    <w:rPr>
      <w:rFonts w:asciiTheme="majorHAnsi" w:eastAsiaTheme="majorEastAsia" w:hAnsiTheme="majorHAnsi" w:cstheme="majorBidi"/>
      <w:color w:val="2F5496" w:themeColor="accent1" w:themeShade="BF"/>
      <w:sz w:val="32"/>
      <w:szCs w:val="32"/>
      <w:lang w:val="en-GB" w:eastAsia="en-US"/>
    </w:rPr>
  </w:style>
  <w:style w:type="character" w:customStyle="1" w:styleId="Nagwek3Znak">
    <w:name w:val="Nagłówek 3 Znak"/>
    <w:basedOn w:val="Domylnaczcionkaakapitu"/>
    <w:link w:val="Nagwek3"/>
    <w:uiPriority w:val="98"/>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styleId="Pogrubienie">
    <w:name w:val="Strong"/>
    <w:basedOn w:val="Domylnaczcionkaakapitu"/>
    <w:uiPriority w:val="98"/>
    <w:rPr>
      <w:b/>
      <w:bCs/>
    </w:rPr>
  </w:style>
  <w:style w:type="paragraph" w:customStyle="1" w:styleId="PCACDHeading4">
    <w:name w:val="PCACD_Heading_4"/>
    <w:basedOn w:val="PCACDHeading3"/>
    <w:next w:val="PCACDBodyFirst"/>
    <w:uiPriority w:val="13"/>
    <w:qFormat/>
    <w:pPr>
      <w:numPr>
        <w:ilvl w:val="3"/>
      </w:numPr>
      <w:tabs>
        <w:tab w:val="left" w:pos="680"/>
      </w:tabs>
      <w:outlineLvl w:val="3"/>
    </w:pPr>
    <w:rPr>
      <w:i w:val="0"/>
    </w:rPr>
  </w:style>
  <w:style w:type="character" w:styleId="Nierozpoznanawzmianka">
    <w:name w:val="Unresolved Mention"/>
    <w:basedOn w:val="Domylnaczcionkaakapitu"/>
    <w:uiPriority w:val="98"/>
    <w:semiHidden/>
    <w:unhideWhenUsed/>
    <w:rPr>
      <w:color w:val="605E5C"/>
      <w:shd w:val="clear" w:color="auto" w:fill="E1DFDD"/>
    </w:rPr>
  </w:style>
  <w:style w:type="paragraph" w:customStyle="1" w:styleId="PCACDBody">
    <w:name w:val="PCACD_Body"/>
    <w:basedOn w:val="Normalny"/>
    <w:uiPriority w:val="9"/>
    <w:qFormat/>
    <w:pPr>
      <w:ind w:firstLine="284"/>
    </w:pPr>
  </w:style>
  <w:style w:type="paragraph" w:customStyle="1" w:styleId="PCACDBodyFirst">
    <w:name w:val="PCACD_Body_First"/>
    <w:basedOn w:val="PCACDBody"/>
    <w:next w:val="PCACDBody"/>
    <w:uiPriority w:val="8"/>
    <w:qFormat/>
    <w:pPr>
      <w:ind w:firstLine="0"/>
    </w:pPr>
  </w:style>
  <w:style w:type="paragraph" w:customStyle="1" w:styleId="PCACDHeading1">
    <w:name w:val="PCACD_Heading_1"/>
    <w:basedOn w:val="Normalny"/>
    <w:next w:val="PCACDBodyFirst"/>
    <w:uiPriority w:val="10"/>
    <w:qFormat/>
    <w:pPr>
      <w:keepNext/>
      <w:keepLines/>
      <w:numPr>
        <w:numId w:val="9"/>
      </w:numPr>
      <w:autoSpaceDE w:val="0"/>
      <w:autoSpaceDN w:val="0"/>
      <w:jc w:val="left"/>
      <w:outlineLvl w:val="0"/>
    </w:pPr>
    <w:rPr>
      <w:b/>
      <w:bCs/>
      <w:sz w:val="24"/>
      <w:szCs w:val="24"/>
    </w:rPr>
  </w:style>
  <w:style w:type="paragraph" w:customStyle="1" w:styleId="PCACDHeading2">
    <w:name w:val="PCACD_Heading_2"/>
    <w:basedOn w:val="Normalny"/>
    <w:next w:val="PCACDBodyFirst"/>
    <w:uiPriority w:val="11"/>
    <w:qFormat/>
    <w:pPr>
      <w:keepNext/>
      <w:keepLines/>
      <w:numPr>
        <w:ilvl w:val="1"/>
        <w:numId w:val="9"/>
      </w:numPr>
      <w:jc w:val="left"/>
      <w:outlineLvl w:val="1"/>
    </w:pPr>
    <w:rPr>
      <w:b/>
      <w:bCs/>
      <w:szCs w:val="24"/>
    </w:rPr>
  </w:style>
  <w:style w:type="paragraph" w:customStyle="1" w:styleId="PCACDHeading3">
    <w:name w:val="PCACD_Heading_3"/>
    <w:basedOn w:val="Normalny"/>
    <w:next w:val="PCACDBodyFirst"/>
    <w:uiPriority w:val="12"/>
    <w:qFormat/>
    <w:pPr>
      <w:keepNext/>
      <w:keepLines/>
      <w:numPr>
        <w:ilvl w:val="2"/>
        <w:numId w:val="9"/>
      </w:numPr>
      <w:autoSpaceDE w:val="0"/>
      <w:autoSpaceDN w:val="0"/>
      <w:jc w:val="left"/>
      <w:outlineLvl w:val="2"/>
    </w:pPr>
    <w:rPr>
      <w:bCs/>
      <w:i/>
    </w:rPr>
  </w:style>
  <w:style w:type="paragraph" w:customStyle="1" w:styleId="PCACDTitle">
    <w:name w:val="PCACD_Title"/>
    <w:basedOn w:val="Normalny"/>
    <w:next w:val="PCACDAuthors"/>
    <w:uiPriority w:val="1"/>
    <w:qFormat/>
    <w:pPr>
      <w:spacing w:line="240" w:lineRule="auto"/>
      <w:jc w:val="center"/>
    </w:pPr>
    <w:rPr>
      <w:rFonts w:eastAsiaTheme="minorHAnsi"/>
      <w:b/>
      <w:bCs/>
      <w:sz w:val="28"/>
      <w:szCs w:val="28"/>
    </w:rPr>
  </w:style>
  <w:style w:type="paragraph" w:customStyle="1" w:styleId="PCACDAuthors">
    <w:name w:val="PCACD_Authors"/>
    <w:basedOn w:val="Normalny"/>
    <w:next w:val="PCACDAffiliation"/>
    <w:uiPriority w:val="2"/>
    <w:qFormat/>
    <w:pPr>
      <w:spacing w:before="320" w:after="320" w:line="240" w:lineRule="auto"/>
      <w:contextualSpacing/>
      <w:jc w:val="center"/>
    </w:pPr>
    <w:rPr>
      <w:b/>
      <w:sz w:val="24"/>
      <w:szCs w:val="24"/>
    </w:rPr>
  </w:style>
  <w:style w:type="paragraph" w:customStyle="1" w:styleId="PCACDAffiliation">
    <w:name w:val="PCACD_Affiliation"/>
    <w:basedOn w:val="Normalny"/>
    <w:link w:val="PCACDAffiliationZnak"/>
    <w:uiPriority w:val="3"/>
    <w:qFormat/>
    <w:pPr>
      <w:jc w:val="center"/>
    </w:pPr>
    <w:rPr>
      <w:i/>
      <w:iCs/>
    </w:rPr>
  </w:style>
  <w:style w:type="character" w:customStyle="1" w:styleId="PCACDAffiliationZnak">
    <w:name w:val="PCACD_Affiliation Znak"/>
    <w:basedOn w:val="Domylnaczcionkaakapitu"/>
    <w:link w:val="PCACDAffiliation"/>
    <w:uiPriority w:val="2"/>
    <w:rPr>
      <w:rFonts w:ascii="Times New Roman" w:eastAsia="Times New Roman" w:hAnsi="Times New Roman"/>
      <w:i/>
      <w:iCs/>
      <w:color w:val="000000" w:themeColor="text1"/>
      <w:lang w:val="en-GB" w:eastAsia="en-GB" w:bidi="en-GB"/>
    </w:rPr>
  </w:style>
  <w:style w:type="paragraph" w:customStyle="1" w:styleId="PCACDAbstracttitle">
    <w:name w:val="PCACD_Abstract_title"/>
    <w:basedOn w:val="Normalny"/>
    <w:next w:val="PCACDAbstract"/>
    <w:uiPriority w:val="5"/>
    <w:qFormat/>
    <w:pPr>
      <w:keepNext/>
      <w:spacing w:before="480"/>
    </w:pPr>
    <w:rPr>
      <w:rFonts w:eastAsiaTheme="minorHAnsi"/>
      <w:b/>
      <w:bCs/>
      <w:kern w:val="2"/>
      <w:sz w:val="24"/>
      <w:szCs w:val="24"/>
      <w14:ligatures w14:val="standardContextual"/>
    </w:rPr>
  </w:style>
  <w:style w:type="paragraph" w:customStyle="1" w:styleId="PCACDAbstract">
    <w:name w:val="PCACD_Abstract"/>
    <w:basedOn w:val="Normalny"/>
    <w:next w:val="PCACDKeywords"/>
    <w:uiPriority w:val="6"/>
    <w:qFormat/>
    <w:pPr>
      <w:spacing w:line="240" w:lineRule="auto"/>
    </w:pPr>
    <w:rPr>
      <w:rFonts w:eastAsiaTheme="minorHAnsi"/>
      <w:i/>
    </w:rPr>
  </w:style>
  <w:style w:type="paragraph" w:customStyle="1" w:styleId="PCACDKeywords">
    <w:name w:val="PCACD_Keywords"/>
    <w:basedOn w:val="Normalny"/>
    <w:next w:val="PCACDDateReceived"/>
    <w:uiPriority w:val="7"/>
    <w:qFormat/>
    <w:pPr>
      <w:tabs>
        <w:tab w:val="left" w:pos="966"/>
      </w:tabs>
      <w:spacing w:before="225" w:after="240"/>
      <w:ind w:left="964" w:hanging="964"/>
    </w:pPr>
    <w:rPr>
      <w:rFonts w:eastAsiaTheme="minorHAnsi"/>
      <w:bCs/>
      <w:i/>
    </w:rPr>
  </w:style>
  <w:style w:type="character" w:customStyle="1" w:styleId="PCACDLabelBold">
    <w:name w:val="PCACD_Label_Bold"/>
    <w:basedOn w:val="Domylnaczcionkaakapitu"/>
    <w:uiPriority w:val="98"/>
    <w:semiHidden/>
    <w:qFormat/>
    <w:rPr>
      <w:b/>
    </w:rPr>
  </w:style>
  <w:style w:type="paragraph" w:customStyle="1" w:styleId="PCACDDateReceived">
    <w:name w:val="PCACD_Date_Received"/>
    <w:basedOn w:val="Normalny"/>
    <w:next w:val="PCACDDatesAccepted"/>
    <w:uiPriority w:val="98"/>
    <w:semiHidden/>
    <w:qFormat/>
    <w:pPr>
      <w:tabs>
        <w:tab w:val="right" w:pos="2127"/>
      </w:tabs>
    </w:pPr>
  </w:style>
  <w:style w:type="paragraph" w:customStyle="1" w:styleId="PCACDHeading1First">
    <w:name w:val="PCACD_Heading_1_First"/>
    <w:basedOn w:val="PCACDHeading1"/>
    <w:next w:val="PCACDBodyFirst"/>
    <w:uiPriority w:val="98"/>
    <w:semiHidden/>
    <w:qFormat/>
    <w:pPr>
      <w:pageBreakBefore/>
    </w:pPr>
  </w:style>
  <w:style w:type="paragraph" w:customStyle="1" w:styleId="PCACDDatesAccepted">
    <w:name w:val="PCACD_Dates_Accepted"/>
    <w:basedOn w:val="PCACDDateReceived"/>
    <w:next w:val="PCACDHeading1First"/>
    <w:uiPriority w:val="98"/>
    <w:semiHidden/>
    <w:qFormat/>
  </w:style>
  <w:style w:type="paragraph" w:customStyle="1" w:styleId="PCACDFigurecaption">
    <w:name w:val="PCACD_Figure_caption"/>
    <w:basedOn w:val="Normalny"/>
    <w:next w:val="PCACDBodyFirst"/>
    <w:uiPriority w:val="17"/>
    <w:qFormat/>
    <w:pPr>
      <w:keepLines/>
      <w:tabs>
        <w:tab w:val="left" w:pos="993"/>
      </w:tabs>
      <w:suppressAutoHyphens/>
      <w:spacing w:before="60"/>
      <w:ind w:left="992" w:hanging="992"/>
    </w:pPr>
    <w:rPr>
      <w:rFonts w:eastAsiaTheme="minorHAnsi"/>
      <w:bCs/>
    </w:rPr>
  </w:style>
  <w:style w:type="paragraph" w:customStyle="1" w:styleId="PCACDCorrespondingAuthor">
    <w:name w:val="PCACD_Corresponding Author"/>
    <w:basedOn w:val="PCACDAffiliation"/>
    <w:next w:val="PCACDAbstracttitle"/>
    <w:uiPriority w:val="4"/>
    <w:qFormat/>
  </w:style>
  <w:style w:type="paragraph" w:styleId="Legenda">
    <w:name w:val="caption"/>
    <w:basedOn w:val="Normalny"/>
    <w:next w:val="Normalny"/>
    <w:uiPriority w:val="98"/>
    <w:unhideWhenUsed/>
    <w:pPr>
      <w:spacing w:after="200" w:line="240" w:lineRule="auto"/>
    </w:pPr>
    <w:rPr>
      <w:i/>
      <w:iCs/>
      <w:color w:val="44546A" w:themeColor="text2"/>
      <w:sz w:val="18"/>
      <w:szCs w:val="18"/>
    </w:rPr>
  </w:style>
  <w:style w:type="paragraph" w:customStyle="1" w:styleId="PCACDAcknowledgements">
    <w:name w:val="PCACD_Acknowledgements"/>
    <w:basedOn w:val="Normalny"/>
    <w:next w:val="PCACDHeading1"/>
    <w:uiPriority w:val="25"/>
    <w:qFormat/>
    <w:rPr>
      <w:i/>
    </w:rPr>
  </w:style>
  <w:style w:type="paragraph" w:customStyle="1" w:styleId="PCACDContribution">
    <w:name w:val="PCACD_Contribution"/>
    <w:basedOn w:val="Normalny"/>
    <w:next w:val="PCACDHeading1"/>
    <w:uiPriority w:val="26"/>
    <w:qFormat/>
  </w:style>
  <w:style w:type="paragraph" w:customStyle="1" w:styleId="PCACDTableCaption">
    <w:name w:val="PCACD_Table_Caption"/>
    <w:basedOn w:val="Normalny"/>
    <w:next w:val="Normalny"/>
    <w:uiPriority w:val="19"/>
    <w:qFormat/>
    <w:pPr>
      <w:keepNext/>
      <w:keepLines/>
      <w:tabs>
        <w:tab w:val="left" w:pos="851"/>
      </w:tabs>
      <w:spacing w:after="60"/>
      <w:ind w:left="851" w:hanging="851"/>
    </w:pPr>
    <w:rPr>
      <w:rFonts w:eastAsiaTheme="minorHAnsi"/>
      <w:bCs/>
    </w:rPr>
  </w:style>
  <w:style w:type="paragraph" w:customStyle="1" w:styleId="PCACDTableNote">
    <w:name w:val="PCACD_Table_Note"/>
    <w:basedOn w:val="Normalny"/>
    <w:next w:val="PCACDBodyFirst"/>
    <w:uiPriority w:val="22"/>
    <w:qFormat/>
    <w:pPr>
      <w:keepLines/>
      <w:suppressAutoHyphens/>
      <w:autoSpaceDE w:val="0"/>
      <w:autoSpaceDN w:val="0"/>
      <w:adjustRightInd w:val="0"/>
      <w:spacing w:before="80" w:line="240" w:lineRule="auto"/>
    </w:pPr>
    <w:rPr>
      <w:rFonts w:eastAsia="Aptos"/>
      <w:color w:val="000000"/>
      <w:kern w:val="2"/>
      <w:sz w:val="18"/>
      <w14:ligatures w14:val="standardContextual"/>
    </w:rPr>
  </w:style>
  <w:style w:type="character" w:customStyle="1" w:styleId="PCACDLabelItalic">
    <w:name w:val="PCACD_Label_Italic"/>
    <w:basedOn w:val="Domylnaczcionkaakapitu"/>
    <w:uiPriority w:val="98"/>
    <w:semiHidden/>
    <w:qFormat/>
    <w:rPr>
      <w:i/>
    </w:rPr>
  </w:style>
  <w:style w:type="paragraph" w:customStyle="1" w:styleId="PCACDFigure">
    <w:name w:val="PCACD_Figure"/>
    <w:basedOn w:val="Normalny"/>
    <w:next w:val="PCACDFigurecaption"/>
    <w:uiPriority w:val="16"/>
    <w:qFormat/>
    <w:pPr>
      <w:keepNext/>
      <w:keepLines/>
      <w:spacing w:line="20" w:lineRule="atLeast"/>
      <w:jc w:val="center"/>
    </w:pPr>
  </w:style>
  <w:style w:type="character" w:customStyle="1" w:styleId="PCACDLabelSuperscript">
    <w:name w:val="PCACD_Label_Superscript"/>
    <w:basedOn w:val="Domylnaczcionkaakapitu"/>
    <w:uiPriority w:val="98"/>
    <w:semiHidden/>
    <w:qFormat/>
    <w:rPr>
      <w:rFonts w:ascii="Times New Roman" w:hAnsi="Times New Roman"/>
      <w:caps w:val="0"/>
      <w:smallCaps w:val="0"/>
      <w:strike w:val="0"/>
      <w:dstrike w:val="0"/>
      <w:vanish w:val="0"/>
      <w:szCs w:val="20"/>
      <w:vertAlign w:val="superscript"/>
      <w:lang w:eastAsia="en-GB"/>
    </w:rPr>
  </w:style>
  <w:style w:type="paragraph" w:customStyle="1" w:styleId="PCACDBulletList">
    <w:name w:val="PCACD_Bullet_List"/>
    <w:basedOn w:val="Normalny"/>
    <w:uiPriority w:val="14"/>
    <w:qFormat/>
    <w:pPr>
      <w:numPr>
        <w:numId w:val="16"/>
      </w:numPr>
      <w:tabs>
        <w:tab w:val="left" w:pos="397"/>
      </w:tabs>
    </w:pPr>
    <w:rPr>
      <w:rFonts w:eastAsia="Arial"/>
    </w:rPr>
  </w:style>
  <w:style w:type="paragraph" w:customStyle="1" w:styleId="PCACDNumberedList">
    <w:name w:val="PCACD_Numbered_List"/>
    <w:basedOn w:val="Normalny"/>
    <w:uiPriority w:val="15"/>
    <w:qFormat/>
    <w:pPr>
      <w:numPr>
        <w:numId w:val="7"/>
      </w:numPr>
      <w:tabs>
        <w:tab w:val="left" w:pos="397"/>
      </w:tabs>
    </w:pPr>
    <w:rPr>
      <w:rFonts w:eastAsia="Arial"/>
      <w:color w:val="000000"/>
    </w:rPr>
  </w:style>
  <w:style w:type="paragraph" w:customStyle="1" w:styleId="PCACDFigurePanelLabel">
    <w:name w:val="PCACD_Figure_Panel_Label"/>
    <w:basedOn w:val="Normalny"/>
    <w:uiPriority w:val="18"/>
    <w:qFormat/>
    <w:pPr>
      <w:keepLines/>
      <w:spacing w:line="240" w:lineRule="auto"/>
      <w:jc w:val="center"/>
    </w:pPr>
    <w:rPr>
      <w:b/>
    </w:rPr>
  </w:style>
  <w:style w:type="paragraph" w:customStyle="1" w:styleId="PCACDTableHeader">
    <w:name w:val="PCACD_Table_Header"/>
    <w:basedOn w:val="Normalny"/>
    <w:uiPriority w:val="20"/>
    <w:qFormat/>
    <w:pPr>
      <w:keepNext/>
      <w:spacing w:before="20" w:after="20"/>
      <w:ind w:left="28" w:right="28"/>
      <w:contextualSpacing/>
      <w:jc w:val="center"/>
    </w:pPr>
    <w:rPr>
      <w:rFonts w:eastAsia="Aptos"/>
      <w:b/>
      <w:szCs w:val="18"/>
      <w14:ligatures w14:val="standardContextual"/>
    </w:rPr>
  </w:style>
  <w:style w:type="paragraph" w:customStyle="1" w:styleId="PCACDTableText">
    <w:name w:val="PCACD_Table_Text"/>
    <w:basedOn w:val="Normalny"/>
    <w:uiPriority w:val="21"/>
    <w:qFormat/>
    <w:pPr>
      <w:spacing w:before="20" w:after="20"/>
      <w:ind w:left="28" w:right="28"/>
      <w:jc w:val="center"/>
    </w:pPr>
    <w:rPr>
      <w:color w:val="000000"/>
    </w:rPr>
  </w:style>
  <w:style w:type="paragraph" w:customStyle="1" w:styleId="PCACDEquationnumber">
    <w:name w:val="PCACD_Equation_number"/>
    <w:basedOn w:val="Normalny"/>
    <w:uiPriority w:val="23"/>
    <w:qFormat/>
    <w:pPr>
      <w:widowControl w:val="0"/>
      <w:autoSpaceDE w:val="0"/>
      <w:autoSpaceDN w:val="0"/>
      <w:jc w:val="center"/>
    </w:pPr>
    <w:rPr>
      <w:color w:val="000000"/>
    </w:rPr>
  </w:style>
  <w:style w:type="paragraph" w:customStyle="1" w:styleId="PCACDEquationSymbolexplanation">
    <w:name w:val="PCACD_Equation_Symbol_explanation"/>
    <w:basedOn w:val="Normalny"/>
    <w:uiPriority w:val="24"/>
    <w:qFormat/>
    <w:pPr>
      <w:tabs>
        <w:tab w:val="left" w:pos="851"/>
        <w:tab w:val="left" w:pos="993"/>
      </w:tabs>
      <w:ind w:left="851" w:hanging="567"/>
    </w:pPr>
    <w:rPr>
      <w:rFonts w:eastAsia="Microsoft Sans Serif"/>
      <w:color w:val="000000"/>
    </w:rPr>
  </w:style>
  <w:style w:type="paragraph" w:customStyle="1" w:styleId="PCACDHeader">
    <w:name w:val="PCACD_Header"/>
    <w:basedOn w:val="Normalny"/>
    <w:uiPriority w:val="98"/>
    <w:semiHidden/>
    <w:qFormat/>
    <w:pPr>
      <w:jc w:val="center"/>
    </w:pPr>
    <w:rPr>
      <w:bCs/>
      <w:i/>
      <w:sz w:val="18"/>
      <w:szCs w:val="18"/>
    </w:rPr>
  </w:style>
  <w:style w:type="paragraph" w:customStyle="1" w:styleId="PCACDFooterLeft">
    <w:name w:val="PCACD_Footer_Left"/>
    <w:uiPriority w:val="98"/>
    <w:semiHidden/>
    <w:qFormat/>
    <w:pPr>
      <w:pBdr>
        <w:top w:val="single" w:sz="4" w:space="1" w:color="auto"/>
      </w:pBdr>
      <w:tabs>
        <w:tab w:val="left" w:pos="567"/>
      </w:tabs>
      <w:spacing w:before="60"/>
      <w:ind w:left="567" w:hanging="567"/>
      <w:contextualSpacing/>
    </w:pPr>
    <w:rPr>
      <w:color w:val="000000" w:themeColor="text1"/>
      <w:sz w:val="18"/>
      <w:szCs w:val="22"/>
    </w:rPr>
  </w:style>
  <w:style w:type="paragraph" w:customStyle="1" w:styleId="PCACDFooterDOI">
    <w:name w:val="PCACD_Footer_DOI"/>
    <w:basedOn w:val="PCACDFooterLeft"/>
    <w:uiPriority w:val="98"/>
    <w:semiHidden/>
    <w:qFormat/>
    <w:pPr>
      <w:pBdr>
        <w:top w:val="none" w:sz="0" w:space="0" w:color="auto"/>
      </w:pBdr>
      <w:spacing w:before="0"/>
    </w:pPr>
    <w:rPr>
      <w:i/>
      <w:iCs/>
    </w:rPr>
  </w:style>
  <w:style w:type="paragraph" w:customStyle="1" w:styleId="PCACDReferences">
    <w:name w:val="PCACD_References"/>
    <w:basedOn w:val="Normalny"/>
    <w:uiPriority w:val="27"/>
    <w:qFormat/>
    <w:pPr>
      <w:tabs>
        <w:tab w:val="left" w:pos="567"/>
      </w:tabs>
      <w:ind w:left="567" w:hanging="567"/>
    </w:pPr>
    <w:rPr>
      <w:bCs/>
    </w:rPr>
  </w:style>
  <w:style w:type="character" w:styleId="Hipercze">
    <w:name w:val="Hyperlink"/>
    <w:basedOn w:val="Domylnaczcionkaakapitu"/>
    <w:uiPriority w:val="98"/>
    <w:unhideWhenUsed/>
    <w:rPr>
      <w:color w:val="0563C1" w:themeColor="hyperlink"/>
      <w:u w:val="single"/>
    </w:rPr>
  </w:style>
  <w:style w:type="table" w:customStyle="1" w:styleId="Tabela-Siatka1">
    <w:name w:val="Tabela - Siatka1"/>
    <w:basedOn w:val="Standardowy"/>
    <w:next w:val="Tabela-Siatka"/>
    <w:uiPriority w:val="39"/>
    <w:rsid w:val="009F6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ACDLicense">
    <w:name w:val="PCACD_License"/>
    <w:basedOn w:val="Normalny"/>
    <w:uiPriority w:val="30"/>
    <w:qFormat/>
    <w:rsid w:val="00116E5E"/>
    <w:pPr>
      <w:spacing w:line="240" w:lineRule="auto"/>
    </w:pPr>
    <w:rPr>
      <w:bCs/>
      <w: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326257">
      <w:bodyDiv w:val="1"/>
      <w:marLeft w:val="0"/>
      <w:marRight w:val="0"/>
      <w:marTop w:val="0"/>
      <w:marBottom w:val="0"/>
      <w:divBdr>
        <w:top w:val="none" w:sz="0" w:space="0" w:color="auto"/>
        <w:left w:val="none" w:sz="0" w:space="0" w:color="auto"/>
        <w:bottom w:val="none" w:sz="0" w:space="0" w:color="auto"/>
        <w:right w:val="none" w:sz="0" w:space="0" w:color="auto"/>
      </w:divBdr>
    </w:div>
    <w:div w:id="497619859">
      <w:bodyDiv w:val="1"/>
      <w:marLeft w:val="0"/>
      <w:marRight w:val="0"/>
      <w:marTop w:val="0"/>
      <w:marBottom w:val="0"/>
      <w:divBdr>
        <w:top w:val="none" w:sz="0" w:space="0" w:color="auto"/>
        <w:left w:val="none" w:sz="0" w:space="0" w:color="auto"/>
        <w:bottom w:val="none" w:sz="0" w:space="0" w:color="auto"/>
        <w:right w:val="none" w:sz="0" w:space="0" w:color="auto"/>
      </w:divBdr>
    </w:div>
    <w:div w:id="615983963">
      <w:bodyDiv w:val="1"/>
      <w:marLeft w:val="0"/>
      <w:marRight w:val="0"/>
      <w:marTop w:val="0"/>
      <w:marBottom w:val="0"/>
      <w:divBdr>
        <w:top w:val="none" w:sz="0" w:space="0" w:color="auto"/>
        <w:left w:val="none" w:sz="0" w:space="0" w:color="auto"/>
        <w:bottom w:val="none" w:sz="0" w:space="0" w:color="auto"/>
        <w:right w:val="none" w:sz="0" w:space="0" w:color="auto"/>
      </w:divBdr>
    </w:div>
    <w:div w:id="680788579">
      <w:bodyDiv w:val="1"/>
      <w:marLeft w:val="0"/>
      <w:marRight w:val="0"/>
      <w:marTop w:val="0"/>
      <w:marBottom w:val="0"/>
      <w:divBdr>
        <w:top w:val="none" w:sz="0" w:space="0" w:color="auto"/>
        <w:left w:val="none" w:sz="0" w:space="0" w:color="auto"/>
        <w:bottom w:val="none" w:sz="0" w:space="0" w:color="auto"/>
        <w:right w:val="none" w:sz="0" w:space="0" w:color="auto"/>
      </w:divBdr>
    </w:div>
    <w:div w:id="826898381">
      <w:bodyDiv w:val="1"/>
      <w:marLeft w:val="0"/>
      <w:marRight w:val="0"/>
      <w:marTop w:val="0"/>
      <w:marBottom w:val="0"/>
      <w:divBdr>
        <w:top w:val="none" w:sz="0" w:space="0" w:color="auto"/>
        <w:left w:val="none" w:sz="0" w:space="0" w:color="auto"/>
        <w:bottom w:val="none" w:sz="0" w:space="0" w:color="auto"/>
        <w:right w:val="none" w:sz="0" w:space="0" w:color="auto"/>
      </w:divBdr>
    </w:div>
    <w:div w:id="872570619">
      <w:bodyDiv w:val="1"/>
      <w:marLeft w:val="0"/>
      <w:marRight w:val="0"/>
      <w:marTop w:val="0"/>
      <w:marBottom w:val="0"/>
      <w:divBdr>
        <w:top w:val="none" w:sz="0" w:space="0" w:color="auto"/>
        <w:left w:val="none" w:sz="0" w:space="0" w:color="auto"/>
        <w:bottom w:val="none" w:sz="0" w:space="0" w:color="auto"/>
        <w:right w:val="none" w:sz="0" w:space="0" w:color="auto"/>
      </w:divBdr>
    </w:div>
    <w:div w:id="884366151">
      <w:bodyDiv w:val="1"/>
      <w:marLeft w:val="0"/>
      <w:marRight w:val="0"/>
      <w:marTop w:val="0"/>
      <w:marBottom w:val="0"/>
      <w:divBdr>
        <w:top w:val="none" w:sz="0" w:space="0" w:color="auto"/>
        <w:left w:val="none" w:sz="0" w:space="0" w:color="auto"/>
        <w:bottom w:val="none" w:sz="0" w:space="0" w:color="auto"/>
        <w:right w:val="none" w:sz="0" w:space="0" w:color="auto"/>
      </w:divBdr>
    </w:div>
    <w:div w:id="949048824">
      <w:bodyDiv w:val="1"/>
      <w:marLeft w:val="0"/>
      <w:marRight w:val="0"/>
      <w:marTop w:val="0"/>
      <w:marBottom w:val="0"/>
      <w:divBdr>
        <w:top w:val="none" w:sz="0" w:space="0" w:color="auto"/>
        <w:left w:val="none" w:sz="0" w:space="0" w:color="auto"/>
        <w:bottom w:val="none" w:sz="0" w:space="0" w:color="auto"/>
        <w:right w:val="none" w:sz="0" w:space="0" w:color="auto"/>
      </w:divBdr>
    </w:div>
    <w:div w:id="977340986">
      <w:bodyDiv w:val="1"/>
      <w:marLeft w:val="0"/>
      <w:marRight w:val="0"/>
      <w:marTop w:val="0"/>
      <w:marBottom w:val="0"/>
      <w:divBdr>
        <w:top w:val="none" w:sz="0" w:space="0" w:color="auto"/>
        <w:left w:val="none" w:sz="0" w:space="0" w:color="auto"/>
        <w:bottom w:val="none" w:sz="0" w:space="0" w:color="auto"/>
        <w:right w:val="none" w:sz="0" w:space="0" w:color="auto"/>
      </w:divBdr>
    </w:div>
    <w:div w:id="1148282501">
      <w:bodyDiv w:val="1"/>
      <w:marLeft w:val="0"/>
      <w:marRight w:val="0"/>
      <w:marTop w:val="0"/>
      <w:marBottom w:val="0"/>
      <w:divBdr>
        <w:top w:val="none" w:sz="0" w:space="0" w:color="auto"/>
        <w:left w:val="none" w:sz="0" w:space="0" w:color="auto"/>
        <w:bottom w:val="none" w:sz="0" w:space="0" w:color="auto"/>
        <w:right w:val="none" w:sz="0" w:space="0" w:color="auto"/>
      </w:divBdr>
      <w:divsChild>
        <w:div w:id="1787120220">
          <w:marLeft w:val="0"/>
          <w:marRight w:val="0"/>
          <w:marTop w:val="0"/>
          <w:marBottom w:val="0"/>
          <w:divBdr>
            <w:top w:val="none" w:sz="0" w:space="0" w:color="auto"/>
            <w:left w:val="none" w:sz="0" w:space="0" w:color="auto"/>
            <w:bottom w:val="none" w:sz="0" w:space="0" w:color="auto"/>
            <w:right w:val="none" w:sz="0" w:space="0" w:color="auto"/>
          </w:divBdr>
          <w:divsChild>
            <w:div w:id="307900783">
              <w:marLeft w:val="0"/>
              <w:marRight w:val="0"/>
              <w:marTop w:val="0"/>
              <w:marBottom w:val="0"/>
              <w:divBdr>
                <w:top w:val="none" w:sz="0" w:space="0" w:color="auto"/>
                <w:left w:val="none" w:sz="0" w:space="0" w:color="auto"/>
                <w:bottom w:val="none" w:sz="0" w:space="0" w:color="auto"/>
                <w:right w:val="none" w:sz="0" w:space="0" w:color="auto"/>
              </w:divBdr>
              <w:divsChild>
                <w:div w:id="1761222368">
                  <w:marLeft w:val="600"/>
                  <w:marRight w:val="96"/>
                  <w:marTop w:val="0"/>
                  <w:marBottom w:val="0"/>
                  <w:divBdr>
                    <w:top w:val="none" w:sz="0" w:space="0" w:color="auto"/>
                    <w:left w:val="none" w:sz="0" w:space="0" w:color="auto"/>
                    <w:bottom w:val="none" w:sz="0" w:space="0" w:color="auto"/>
                    <w:right w:val="none" w:sz="0" w:space="0" w:color="auto"/>
                  </w:divBdr>
                </w:div>
              </w:divsChild>
            </w:div>
            <w:div w:id="1535535556">
              <w:marLeft w:val="0"/>
              <w:marRight w:val="0"/>
              <w:marTop w:val="0"/>
              <w:marBottom w:val="0"/>
              <w:divBdr>
                <w:top w:val="none" w:sz="0" w:space="0" w:color="auto"/>
                <w:left w:val="none" w:sz="0" w:space="0" w:color="auto"/>
                <w:bottom w:val="none" w:sz="0" w:space="0" w:color="auto"/>
                <w:right w:val="none" w:sz="0" w:space="0" w:color="auto"/>
              </w:divBdr>
              <w:divsChild>
                <w:div w:id="62069451">
                  <w:marLeft w:val="600"/>
                  <w:marRight w:val="96"/>
                  <w:marTop w:val="0"/>
                  <w:marBottom w:val="0"/>
                  <w:divBdr>
                    <w:top w:val="none" w:sz="0" w:space="0" w:color="auto"/>
                    <w:left w:val="none" w:sz="0" w:space="0" w:color="auto"/>
                    <w:bottom w:val="none" w:sz="0" w:space="0" w:color="auto"/>
                    <w:right w:val="none" w:sz="0" w:space="0" w:color="auto"/>
                  </w:divBdr>
                </w:div>
              </w:divsChild>
            </w:div>
            <w:div w:id="943658311">
              <w:marLeft w:val="0"/>
              <w:marRight w:val="0"/>
              <w:marTop w:val="0"/>
              <w:marBottom w:val="0"/>
              <w:divBdr>
                <w:top w:val="none" w:sz="0" w:space="0" w:color="auto"/>
                <w:left w:val="none" w:sz="0" w:space="0" w:color="auto"/>
                <w:bottom w:val="none" w:sz="0" w:space="0" w:color="auto"/>
                <w:right w:val="none" w:sz="0" w:space="0" w:color="auto"/>
              </w:divBdr>
              <w:divsChild>
                <w:div w:id="466817383">
                  <w:marLeft w:val="600"/>
                  <w:marRight w:val="96"/>
                  <w:marTop w:val="0"/>
                  <w:marBottom w:val="0"/>
                  <w:divBdr>
                    <w:top w:val="none" w:sz="0" w:space="0" w:color="auto"/>
                    <w:left w:val="none" w:sz="0" w:space="0" w:color="auto"/>
                    <w:bottom w:val="none" w:sz="0" w:space="0" w:color="auto"/>
                    <w:right w:val="none" w:sz="0" w:space="0" w:color="auto"/>
                  </w:divBdr>
                </w:div>
              </w:divsChild>
            </w:div>
            <w:div w:id="1225288279">
              <w:marLeft w:val="0"/>
              <w:marRight w:val="0"/>
              <w:marTop w:val="0"/>
              <w:marBottom w:val="0"/>
              <w:divBdr>
                <w:top w:val="none" w:sz="0" w:space="0" w:color="auto"/>
                <w:left w:val="none" w:sz="0" w:space="0" w:color="auto"/>
                <w:bottom w:val="none" w:sz="0" w:space="0" w:color="auto"/>
                <w:right w:val="none" w:sz="0" w:space="0" w:color="auto"/>
              </w:divBdr>
              <w:divsChild>
                <w:div w:id="1636839182">
                  <w:marLeft w:val="600"/>
                  <w:marRight w:val="96"/>
                  <w:marTop w:val="0"/>
                  <w:marBottom w:val="0"/>
                  <w:divBdr>
                    <w:top w:val="none" w:sz="0" w:space="0" w:color="auto"/>
                    <w:left w:val="none" w:sz="0" w:space="0" w:color="auto"/>
                    <w:bottom w:val="none" w:sz="0" w:space="0" w:color="auto"/>
                    <w:right w:val="none" w:sz="0" w:space="0" w:color="auto"/>
                  </w:divBdr>
                </w:div>
              </w:divsChild>
            </w:div>
            <w:div w:id="347487767">
              <w:marLeft w:val="0"/>
              <w:marRight w:val="0"/>
              <w:marTop w:val="0"/>
              <w:marBottom w:val="0"/>
              <w:divBdr>
                <w:top w:val="none" w:sz="0" w:space="0" w:color="auto"/>
                <w:left w:val="none" w:sz="0" w:space="0" w:color="auto"/>
                <w:bottom w:val="none" w:sz="0" w:space="0" w:color="auto"/>
                <w:right w:val="none" w:sz="0" w:space="0" w:color="auto"/>
              </w:divBdr>
              <w:divsChild>
                <w:div w:id="698816214">
                  <w:marLeft w:val="600"/>
                  <w:marRight w:val="96"/>
                  <w:marTop w:val="0"/>
                  <w:marBottom w:val="0"/>
                  <w:divBdr>
                    <w:top w:val="none" w:sz="0" w:space="0" w:color="auto"/>
                    <w:left w:val="none" w:sz="0" w:space="0" w:color="auto"/>
                    <w:bottom w:val="none" w:sz="0" w:space="0" w:color="auto"/>
                    <w:right w:val="none" w:sz="0" w:space="0" w:color="auto"/>
                  </w:divBdr>
                </w:div>
              </w:divsChild>
            </w:div>
            <w:div w:id="1831092186">
              <w:marLeft w:val="0"/>
              <w:marRight w:val="0"/>
              <w:marTop w:val="0"/>
              <w:marBottom w:val="0"/>
              <w:divBdr>
                <w:top w:val="none" w:sz="0" w:space="0" w:color="auto"/>
                <w:left w:val="none" w:sz="0" w:space="0" w:color="auto"/>
                <w:bottom w:val="none" w:sz="0" w:space="0" w:color="auto"/>
                <w:right w:val="none" w:sz="0" w:space="0" w:color="auto"/>
              </w:divBdr>
              <w:divsChild>
                <w:div w:id="112020571">
                  <w:marLeft w:val="600"/>
                  <w:marRight w:val="96"/>
                  <w:marTop w:val="0"/>
                  <w:marBottom w:val="0"/>
                  <w:divBdr>
                    <w:top w:val="none" w:sz="0" w:space="0" w:color="auto"/>
                    <w:left w:val="none" w:sz="0" w:space="0" w:color="auto"/>
                    <w:bottom w:val="none" w:sz="0" w:space="0" w:color="auto"/>
                    <w:right w:val="none" w:sz="0" w:space="0" w:color="auto"/>
                  </w:divBdr>
                </w:div>
              </w:divsChild>
            </w:div>
            <w:div w:id="896472140">
              <w:marLeft w:val="0"/>
              <w:marRight w:val="0"/>
              <w:marTop w:val="0"/>
              <w:marBottom w:val="0"/>
              <w:divBdr>
                <w:top w:val="none" w:sz="0" w:space="0" w:color="auto"/>
                <w:left w:val="none" w:sz="0" w:space="0" w:color="auto"/>
                <w:bottom w:val="none" w:sz="0" w:space="0" w:color="auto"/>
                <w:right w:val="none" w:sz="0" w:space="0" w:color="auto"/>
              </w:divBdr>
              <w:divsChild>
                <w:div w:id="979306571">
                  <w:marLeft w:val="600"/>
                  <w:marRight w:val="96"/>
                  <w:marTop w:val="0"/>
                  <w:marBottom w:val="0"/>
                  <w:divBdr>
                    <w:top w:val="none" w:sz="0" w:space="0" w:color="auto"/>
                    <w:left w:val="none" w:sz="0" w:space="0" w:color="auto"/>
                    <w:bottom w:val="none" w:sz="0" w:space="0" w:color="auto"/>
                    <w:right w:val="none" w:sz="0" w:space="0" w:color="auto"/>
                  </w:divBdr>
                </w:div>
              </w:divsChild>
            </w:div>
            <w:div w:id="346521010">
              <w:marLeft w:val="0"/>
              <w:marRight w:val="0"/>
              <w:marTop w:val="0"/>
              <w:marBottom w:val="0"/>
              <w:divBdr>
                <w:top w:val="none" w:sz="0" w:space="0" w:color="auto"/>
                <w:left w:val="none" w:sz="0" w:space="0" w:color="auto"/>
                <w:bottom w:val="none" w:sz="0" w:space="0" w:color="auto"/>
                <w:right w:val="none" w:sz="0" w:space="0" w:color="auto"/>
              </w:divBdr>
              <w:divsChild>
                <w:div w:id="873538196">
                  <w:marLeft w:val="600"/>
                  <w:marRight w:val="96"/>
                  <w:marTop w:val="0"/>
                  <w:marBottom w:val="0"/>
                  <w:divBdr>
                    <w:top w:val="none" w:sz="0" w:space="0" w:color="auto"/>
                    <w:left w:val="none" w:sz="0" w:space="0" w:color="auto"/>
                    <w:bottom w:val="none" w:sz="0" w:space="0" w:color="auto"/>
                    <w:right w:val="none" w:sz="0" w:space="0" w:color="auto"/>
                  </w:divBdr>
                </w:div>
              </w:divsChild>
            </w:div>
            <w:div w:id="432822012">
              <w:marLeft w:val="0"/>
              <w:marRight w:val="0"/>
              <w:marTop w:val="0"/>
              <w:marBottom w:val="0"/>
              <w:divBdr>
                <w:top w:val="none" w:sz="0" w:space="0" w:color="auto"/>
                <w:left w:val="none" w:sz="0" w:space="0" w:color="auto"/>
                <w:bottom w:val="none" w:sz="0" w:space="0" w:color="auto"/>
                <w:right w:val="none" w:sz="0" w:space="0" w:color="auto"/>
              </w:divBdr>
              <w:divsChild>
                <w:div w:id="1134636659">
                  <w:marLeft w:val="600"/>
                  <w:marRight w:val="96"/>
                  <w:marTop w:val="0"/>
                  <w:marBottom w:val="0"/>
                  <w:divBdr>
                    <w:top w:val="none" w:sz="0" w:space="0" w:color="auto"/>
                    <w:left w:val="none" w:sz="0" w:space="0" w:color="auto"/>
                    <w:bottom w:val="none" w:sz="0" w:space="0" w:color="auto"/>
                    <w:right w:val="none" w:sz="0" w:space="0" w:color="auto"/>
                  </w:divBdr>
                </w:div>
              </w:divsChild>
            </w:div>
            <w:div w:id="1371221712">
              <w:marLeft w:val="0"/>
              <w:marRight w:val="0"/>
              <w:marTop w:val="0"/>
              <w:marBottom w:val="0"/>
              <w:divBdr>
                <w:top w:val="none" w:sz="0" w:space="0" w:color="auto"/>
                <w:left w:val="none" w:sz="0" w:space="0" w:color="auto"/>
                <w:bottom w:val="none" w:sz="0" w:space="0" w:color="auto"/>
                <w:right w:val="none" w:sz="0" w:space="0" w:color="auto"/>
              </w:divBdr>
              <w:divsChild>
                <w:div w:id="316686529">
                  <w:marLeft w:val="600"/>
                  <w:marRight w:val="96"/>
                  <w:marTop w:val="0"/>
                  <w:marBottom w:val="0"/>
                  <w:divBdr>
                    <w:top w:val="none" w:sz="0" w:space="0" w:color="auto"/>
                    <w:left w:val="none" w:sz="0" w:space="0" w:color="auto"/>
                    <w:bottom w:val="none" w:sz="0" w:space="0" w:color="auto"/>
                    <w:right w:val="none" w:sz="0" w:space="0" w:color="auto"/>
                  </w:divBdr>
                </w:div>
              </w:divsChild>
            </w:div>
            <w:div w:id="1120956887">
              <w:marLeft w:val="0"/>
              <w:marRight w:val="0"/>
              <w:marTop w:val="0"/>
              <w:marBottom w:val="0"/>
              <w:divBdr>
                <w:top w:val="none" w:sz="0" w:space="0" w:color="auto"/>
                <w:left w:val="none" w:sz="0" w:space="0" w:color="auto"/>
                <w:bottom w:val="none" w:sz="0" w:space="0" w:color="auto"/>
                <w:right w:val="none" w:sz="0" w:space="0" w:color="auto"/>
              </w:divBdr>
              <w:divsChild>
                <w:div w:id="67702586">
                  <w:marLeft w:val="600"/>
                  <w:marRight w:val="96"/>
                  <w:marTop w:val="0"/>
                  <w:marBottom w:val="0"/>
                  <w:divBdr>
                    <w:top w:val="none" w:sz="0" w:space="0" w:color="auto"/>
                    <w:left w:val="none" w:sz="0" w:space="0" w:color="auto"/>
                    <w:bottom w:val="none" w:sz="0" w:space="0" w:color="auto"/>
                    <w:right w:val="none" w:sz="0" w:space="0" w:color="auto"/>
                  </w:divBdr>
                </w:div>
              </w:divsChild>
            </w:div>
            <w:div w:id="1830437304">
              <w:marLeft w:val="0"/>
              <w:marRight w:val="0"/>
              <w:marTop w:val="0"/>
              <w:marBottom w:val="0"/>
              <w:divBdr>
                <w:top w:val="none" w:sz="0" w:space="0" w:color="auto"/>
                <w:left w:val="none" w:sz="0" w:space="0" w:color="auto"/>
                <w:bottom w:val="none" w:sz="0" w:space="0" w:color="auto"/>
                <w:right w:val="none" w:sz="0" w:space="0" w:color="auto"/>
              </w:divBdr>
              <w:divsChild>
                <w:div w:id="2068457928">
                  <w:marLeft w:val="600"/>
                  <w:marRight w:val="96"/>
                  <w:marTop w:val="0"/>
                  <w:marBottom w:val="0"/>
                  <w:divBdr>
                    <w:top w:val="none" w:sz="0" w:space="0" w:color="auto"/>
                    <w:left w:val="none" w:sz="0" w:space="0" w:color="auto"/>
                    <w:bottom w:val="none" w:sz="0" w:space="0" w:color="auto"/>
                    <w:right w:val="none" w:sz="0" w:space="0" w:color="auto"/>
                  </w:divBdr>
                </w:div>
              </w:divsChild>
            </w:div>
            <w:div w:id="930895511">
              <w:marLeft w:val="0"/>
              <w:marRight w:val="0"/>
              <w:marTop w:val="0"/>
              <w:marBottom w:val="0"/>
              <w:divBdr>
                <w:top w:val="none" w:sz="0" w:space="0" w:color="auto"/>
                <w:left w:val="none" w:sz="0" w:space="0" w:color="auto"/>
                <w:bottom w:val="none" w:sz="0" w:space="0" w:color="auto"/>
                <w:right w:val="none" w:sz="0" w:space="0" w:color="auto"/>
              </w:divBdr>
              <w:divsChild>
                <w:div w:id="1407915655">
                  <w:marLeft w:val="600"/>
                  <w:marRight w:val="96"/>
                  <w:marTop w:val="0"/>
                  <w:marBottom w:val="0"/>
                  <w:divBdr>
                    <w:top w:val="none" w:sz="0" w:space="0" w:color="auto"/>
                    <w:left w:val="none" w:sz="0" w:space="0" w:color="auto"/>
                    <w:bottom w:val="none" w:sz="0" w:space="0" w:color="auto"/>
                    <w:right w:val="none" w:sz="0" w:space="0" w:color="auto"/>
                  </w:divBdr>
                </w:div>
              </w:divsChild>
            </w:div>
            <w:div w:id="1669988672">
              <w:marLeft w:val="0"/>
              <w:marRight w:val="0"/>
              <w:marTop w:val="0"/>
              <w:marBottom w:val="0"/>
              <w:divBdr>
                <w:top w:val="none" w:sz="0" w:space="0" w:color="auto"/>
                <w:left w:val="none" w:sz="0" w:space="0" w:color="auto"/>
                <w:bottom w:val="none" w:sz="0" w:space="0" w:color="auto"/>
                <w:right w:val="none" w:sz="0" w:space="0" w:color="auto"/>
              </w:divBdr>
              <w:divsChild>
                <w:div w:id="281155955">
                  <w:marLeft w:val="600"/>
                  <w:marRight w:val="96"/>
                  <w:marTop w:val="0"/>
                  <w:marBottom w:val="0"/>
                  <w:divBdr>
                    <w:top w:val="none" w:sz="0" w:space="0" w:color="auto"/>
                    <w:left w:val="none" w:sz="0" w:space="0" w:color="auto"/>
                    <w:bottom w:val="none" w:sz="0" w:space="0" w:color="auto"/>
                    <w:right w:val="none" w:sz="0" w:space="0" w:color="auto"/>
                  </w:divBdr>
                </w:div>
              </w:divsChild>
            </w:div>
            <w:div w:id="473571237">
              <w:marLeft w:val="0"/>
              <w:marRight w:val="0"/>
              <w:marTop w:val="0"/>
              <w:marBottom w:val="0"/>
              <w:divBdr>
                <w:top w:val="none" w:sz="0" w:space="0" w:color="auto"/>
                <w:left w:val="none" w:sz="0" w:space="0" w:color="auto"/>
                <w:bottom w:val="none" w:sz="0" w:space="0" w:color="auto"/>
                <w:right w:val="none" w:sz="0" w:space="0" w:color="auto"/>
              </w:divBdr>
              <w:divsChild>
                <w:div w:id="2080785637">
                  <w:marLeft w:val="600"/>
                  <w:marRight w:val="96"/>
                  <w:marTop w:val="0"/>
                  <w:marBottom w:val="0"/>
                  <w:divBdr>
                    <w:top w:val="none" w:sz="0" w:space="0" w:color="auto"/>
                    <w:left w:val="none" w:sz="0" w:space="0" w:color="auto"/>
                    <w:bottom w:val="none" w:sz="0" w:space="0" w:color="auto"/>
                    <w:right w:val="none" w:sz="0" w:space="0" w:color="auto"/>
                  </w:divBdr>
                </w:div>
              </w:divsChild>
            </w:div>
            <w:div w:id="1263875930">
              <w:marLeft w:val="0"/>
              <w:marRight w:val="0"/>
              <w:marTop w:val="0"/>
              <w:marBottom w:val="0"/>
              <w:divBdr>
                <w:top w:val="none" w:sz="0" w:space="0" w:color="auto"/>
                <w:left w:val="none" w:sz="0" w:space="0" w:color="auto"/>
                <w:bottom w:val="none" w:sz="0" w:space="0" w:color="auto"/>
                <w:right w:val="none" w:sz="0" w:space="0" w:color="auto"/>
              </w:divBdr>
              <w:divsChild>
                <w:div w:id="182328537">
                  <w:marLeft w:val="600"/>
                  <w:marRight w:val="96"/>
                  <w:marTop w:val="0"/>
                  <w:marBottom w:val="0"/>
                  <w:divBdr>
                    <w:top w:val="none" w:sz="0" w:space="0" w:color="auto"/>
                    <w:left w:val="none" w:sz="0" w:space="0" w:color="auto"/>
                    <w:bottom w:val="none" w:sz="0" w:space="0" w:color="auto"/>
                    <w:right w:val="none" w:sz="0" w:space="0" w:color="auto"/>
                  </w:divBdr>
                </w:div>
              </w:divsChild>
            </w:div>
            <w:div w:id="398752261">
              <w:marLeft w:val="0"/>
              <w:marRight w:val="0"/>
              <w:marTop w:val="0"/>
              <w:marBottom w:val="0"/>
              <w:divBdr>
                <w:top w:val="none" w:sz="0" w:space="0" w:color="auto"/>
                <w:left w:val="none" w:sz="0" w:space="0" w:color="auto"/>
                <w:bottom w:val="none" w:sz="0" w:space="0" w:color="auto"/>
                <w:right w:val="none" w:sz="0" w:space="0" w:color="auto"/>
              </w:divBdr>
              <w:divsChild>
                <w:div w:id="5327414">
                  <w:marLeft w:val="600"/>
                  <w:marRight w:val="96"/>
                  <w:marTop w:val="0"/>
                  <w:marBottom w:val="0"/>
                  <w:divBdr>
                    <w:top w:val="none" w:sz="0" w:space="0" w:color="auto"/>
                    <w:left w:val="none" w:sz="0" w:space="0" w:color="auto"/>
                    <w:bottom w:val="none" w:sz="0" w:space="0" w:color="auto"/>
                    <w:right w:val="none" w:sz="0" w:space="0" w:color="auto"/>
                  </w:divBdr>
                </w:div>
              </w:divsChild>
            </w:div>
            <w:div w:id="649556821">
              <w:marLeft w:val="0"/>
              <w:marRight w:val="0"/>
              <w:marTop w:val="0"/>
              <w:marBottom w:val="0"/>
              <w:divBdr>
                <w:top w:val="none" w:sz="0" w:space="0" w:color="auto"/>
                <w:left w:val="none" w:sz="0" w:space="0" w:color="auto"/>
                <w:bottom w:val="none" w:sz="0" w:space="0" w:color="auto"/>
                <w:right w:val="none" w:sz="0" w:space="0" w:color="auto"/>
              </w:divBdr>
              <w:divsChild>
                <w:div w:id="1267929824">
                  <w:marLeft w:val="600"/>
                  <w:marRight w:val="96"/>
                  <w:marTop w:val="0"/>
                  <w:marBottom w:val="0"/>
                  <w:divBdr>
                    <w:top w:val="none" w:sz="0" w:space="0" w:color="auto"/>
                    <w:left w:val="none" w:sz="0" w:space="0" w:color="auto"/>
                    <w:bottom w:val="none" w:sz="0" w:space="0" w:color="auto"/>
                    <w:right w:val="none" w:sz="0" w:space="0" w:color="auto"/>
                  </w:divBdr>
                </w:div>
              </w:divsChild>
            </w:div>
            <w:div w:id="1967270696">
              <w:marLeft w:val="0"/>
              <w:marRight w:val="0"/>
              <w:marTop w:val="0"/>
              <w:marBottom w:val="0"/>
              <w:divBdr>
                <w:top w:val="none" w:sz="0" w:space="0" w:color="auto"/>
                <w:left w:val="none" w:sz="0" w:space="0" w:color="auto"/>
                <w:bottom w:val="none" w:sz="0" w:space="0" w:color="auto"/>
                <w:right w:val="none" w:sz="0" w:space="0" w:color="auto"/>
              </w:divBdr>
              <w:divsChild>
                <w:div w:id="905215561">
                  <w:marLeft w:val="600"/>
                  <w:marRight w:val="96"/>
                  <w:marTop w:val="0"/>
                  <w:marBottom w:val="0"/>
                  <w:divBdr>
                    <w:top w:val="none" w:sz="0" w:space="0" w:color="auto"/>
                    <w:left w:val="none" w:sz="0" w:space="0" w:color="auto"/>
                    <w:bottom w:val="none" w:sz="0" w:space="0" w:color="auto"/>
                    <w:right w:val="none" w:sz="0" w:space="0" w:color="auto"/>
                  </w:divBdr>
                </w:div>
              </w:divsChild>
            </w:div>
            <w:div w:id="1061946857">
              <w:marLeft w:val="0"/>
              <w:marRight w:val="0"/>
              <w:marTop w:val="0"/>
              <w:marBottom w:val="0"/>
              <w:divBdr>
                <w:top w:val="none" w:sz="0" w:space="0" w:color="auto"/>
                <w:left w:val="none" w:sz="0" w:space="0" w:color="auto"/>
                <w:bottom w:val="none" w:sz="0" w:space="0" w:color="auto"/>
                <w:right w:val="none" w:sz="0" w:space="0" w:color="auto"/>
              </w:divBdr>
              <w:divsChild>
                <w:div w:id="694966463">
                  <w:marLeft w:val="600"/>
                  <w:marRight w:val="96"/>
                  <w:marTop w:val="0"/>
                  <w:marBottom w:val="0"/>
                  <w:divBdr>
                    <w:top w:val="none" w:sz="0" w:space="0" w:color="auto"/>
                    <w:left w:val="none" w:sz="0" w:space="0" w:color="auto"/>
                    <w:bottom w:val="none" w:sz="0" w:space="0" w:color="auto"/>
                    <w:right w:val="none" w:sz="0" w:space="0" w:color="auto"/>
                  </w:divBdr>
                </w:div>
              </w:divsChild>
            </w:div>
            <w:div w:id="1851332327">
              <w:marLeft w:val="0"/>
              <w:marRight w:val="0"/>
              <w:marTop w:val="0"/>
              <w:marBottom w:val="0"/>
              <w:divBdr>
                <w:top w:val="none" w:sz="0" w:space="0" w:color="auto"/>
                <w:left w:val="none" w:sz="0" w:space="0" w:color="auto"/>
                <w:bottom w:val="none" w:sz="0" w:space="0" w:color="auto"/>
                <w:right w:val="none" w:sz="0" w:space="0" w:color="auto"/>
              </w:divBdr>
              <w:divsChild>
                <w:div w:id="1297029061">
                  <w:marLeft w:val="600"/>
                  <w:marRight w:val="96"/>
                  <w:marTop w:val="0"/>
                  <w:marBottom w:val="0"/>
                  <w:divBdr>
                    <w:top w:val="none" w:sz="0" w:space="0" w:color="auto"/>
                    <w:left w:val="none" w:sz="0" w:space="0" w:color="auto"/>
                    <w:bottom w:val="none" w:sz="0" w:space="0" w:color="auto"/>
                    <w:right w:val="none" w:sz="0" w:space="0" w:color="auto"/>
                  </w:divBdr>
                </w:div>
              </w:divsChild>
            </w:div>
            <w:div w:id="427317457">
              <w:marLeft w:val="0"/>
              <w:marRight w:val="0"/>
              <w:marTop w:val="0"/>
              <w:marBottom w:val="0"/>
              <w:divBdr>
                <w:top w:val="none" w:sz="0" w:space="0" w:color="auto"/>
                <w:left w:val="none" w:sz="0" w:space="0" w:color="auto"/>
                <w:bottom w:val="none" w:sz="0" w:space="0" w:color="auto"/>
                <w:right w:val="none" w:sz="0" w:space="0" w:color="auto"/>
              </w:divBdr>
              <w:divsChild>
                <w:div w:id="877816413">
                  <w:marLeft w:val="600"/>
                  <w:marRight w:val="96"/>
                  <w:marTop w:val="0"/>
                  <w:marBottom w:val="0"/>
                  <w:divBdr>
                    <w:top w:val="none" w:sz="0" w:space="0" w:color="auto"/>
                    <w:left w:val="none" w:sz="0" w:space="0" w:color="auto"/>
                    <w:bottom w:val="none" w:sz="0" w:space="0" w:color="auto"/>
                    <w:right w:val="none" w:sz="0" w:space="0" w:color="auto"/>
                  </w:divBdr>
                </w:div>
              </w:divsChild>
            </w:div>
            <w:div w:id="302348043">
              <w:marLeft w:val="0"/>
              <w:marRight w:val="0"/>
              <w:marTop w:val="0"/>
              <w:marBottom w:val="0"/>
              <w:divBdr>
                <w:top w:val="none" w:sz="0" w:space="0" w:color="auto"/>
                <w:left w:val="none" w:sz="0" w:space="0" w:color="auto"/>
                <w:bottom w:val="none" w:sz="0" w:space="0" w:color="auto"/>
                <w:right w:val="none" w:sz="0" w:space="0" w:color="auto"/>
              </w:divBdr>
              <w:divsChild>
                <w:div w:id="1991135385">
                  <w:marLeft w:val="600"/>
                  <w:marRight w:val="96"/>
                  <w:marTop w:val="0"/>
                  <w:marBottom w:val="0"/>
                  <w:divBdr>
                    <w:top w:val="none" w:sz="0" w:space="0" w:color="auto"/>
                    <w:left w:val="none" w:sz="0" w:space="0" w:color="auto"/>
                    <w:bottom w:val="none" w:sz="0" w:space="0" w:color="auto"/>
                    <w:right w:val="none" w:sz="0" w:space="0" w:color="auto"/>
                  </w:divBdr>
                </w:div>
              </w:divsChild>
            </w:div>
            <w:div w:id="196358590">
              <w:marLeft w:val="0"/>
              <w:marRight w:val="0"/>
              <w:marTop w:val="0"/>
              <w:marBottom w:val="0"/>
              <w:divBdr>
                <w:top w:val="none" w:sz="0" w:space="0" w:color="auto"/>
                <w:left w:val="none" w:sz="0" w:space="0" w:color="auto"/>
                <w:bottom w:val="none" w:sz="0" w:space="0" w:color="auto"/>
                <w:right w:val="none" w:sz="0" w:space="0" w:color="auto"/>
              </w:divBdr>
              <w:divsChild>
                <w:div w:id="516192261">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15580724">
      <w:bodyDiv w:val="1"/>
      <w:marLeft w:val="0"/>
      <w:marRight w:val="0"/>
      <w:marTop w:val="0"/>
      <w:marBottom w:val="0"/>
      <w:divBdr>
        <w:top w:val="none" w:sz="0" w:space="0" w:color="auto"/>
        <w:left w:val="none" w:sz="0" w:space="0" w:color="auto"/>
        <w:bottom w:val="none" w:sz="0" w:space="0" w:color="auto"/>
        <w:right w:val="none" w:sz="0" w:space="0" w:color="auto"/>
      </w:divBdr>
    </w:div>
    <w:div w:id="1390304546">
      <w:bodyDiv w:val="1"/>
      <w:marLeft w:val="0"/>
      <w:marRight w:val="0"/>
      <w:marTop w:val="0"/>
      <w:marBottom w:val="0"/>
      <w:divBdr>
        <w:top w:val="none" w:sz="0" w:space="0" w:color="auto"/>
        <w:left w:val="none" w:sz="0" w:space="0" w:color="auto"/>
        <w:bottom w:val="none" w:sz="0" w:space="0" w:color="auto"/>
        <w:right w:val="none" w:sz="0" w:space="0" w:color="auto"/>
      </w:divBdr>
    </w:div>
    <w:div w:id="1408453095">
      <w:bodyDiv w:val="1"/>
      <w:marLeft w:val="0"/>
      <w:marRight w:val="0"/>
      <w:marTop w:val="0"/>
      <w:marBottom w:val="0"/>
      <w:divBdr>
        <w:top w:val="none" w:sz="0" w:space="0" w:color="auto"/>
        <w:left w:val="none" w:sz="0" w:space="0" w:color="auto"/>
        <w:bottom w:val="none" w:sz="0" w:space="0" w:color="auto"/>
        <w:right w:val="none" w:sz="0" w:space="0" w:color="auto"/>
      </w:divBdr>
    </w:div>
    <w:div w:id="1433864234">
      <w:bodyDiv w:val="1"/>
      <w:marLeft w:val="0"/>
      <w:marRight w:val="0"/>
      <w:marTop w:val="0"/>
      <w:marBottom w:val="0"/>
      <w:divBdr>
        <w:top w:val="none" w:sz="0" w:space="0" w:color="auto"/>
        <w:left w:val="none" w:sz="0" w:space="0" w:color="auto"/>
        <w:bottom w:val="none" w:sz="0" w:space="0" w:color="auto"/>
        <w:right w:val="none" w:sz="0" w:space="0" w:color="auto"/>
      </w:divBdr>
    </w:div>
    <w:div w:id="1512797119">
      <w:bodyDiv w:val="1"/>
      <w:marLeft w:val="0"/>
      <w:marRight w:val="0"/>
      <w:marTop w:val="0"/>
      <w:marBottom w:val="0"/>
      <w:divBdr>
        <w:top w:val="none" w:sz="0" w:space="0" w:color="auto"/>
        <w:left w:val="none" w:sz="0" w:space="0" w:color="auto"/>
        <w:bottom w:val="none" w:sz="0" w:space="0" w:color="auto"/>
        <w:right w:val="none" w:sz="0" w:space="0" w:color="auto"/>
      </w:divBdr>
    </w:div>
    <w:div w:id="2090467476">
      <w:bodyDiv w:val="1"/>
      <w:marLeft w:val="0"/>
      <w:marRight w:val="0"/>
      <w:marTop w:val="0"/>
      <w:marBottom w:val="0"/>
      <w:divBdr>
        <w:top w:val="none" w:sz="0" w:space="0" w:color="auto"/>
        <w:left w:val="none" w:sz="0" w:space="0" w:color="auto"/>
        <w:bottom w:val="none" w:sz="0" w:space="0" w:color="auto"/>
        <w:right w:val="none" w:sz="0" w:space="0" w:color="auto"/>
      </w:divBdr>
    </w:div>
    <w:div w:id="213335396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iupac.org/what-we-do/nomenclature/brief-guides/" TargetMode="External"/><Relationship Id="rId12" Type="http://schemas.openxmlformats.org/officeDocument/2006/relationships/hyperlink" Target="https://creativecommons.org/licenses/by/4.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adomoscikosmetyczne.pl/biznes-kosmetyki/skladniki-kosmetykow/chitozan-w-kosmetykach-czy-czeka-go-sukces-na-miare-kwasu-hialuronowego-248782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ptchit.lodz.pl/wp-content/uploads/2025/PCACD_Journal_Template/PCACD_citation_style.cs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redit.niso.org/contributor-roles-defined"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doi.org/10.15259/PCACD.xx.xxx"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doi.org/10.15259/PCACD.xx.xxx"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doi.org/10.15259/PCACD.xx.xx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CACD Journal">
      <a:majorFont>
        <a:latin typeface="Times New Roman"/>
        <a:ea typeface=""/>
        <a:cs typeface=""/>
      </a:majorFont>
      <a:minorFont>
        <a:latin typeface="Times New Roman"/>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8</Pages>
  <Words>2773</Words>
  <Characters>15807</Characters>
  <Application>Microsoft Office Word</Application>
  <DocSecurity>0</DocSecurity>
  <Lines>131</Lines>
  <Paragraphs>37</Paragraphs>
  <ScaleCrop>false</ScaleCrop>
  <HeadingPairs>
    <vt:vector size="2" baseType="variant">
      <vt:variant>
        <vt:lpstr>Tytuł</vt:lpstr>
      </vt:variant>
      <vt:variant>
        <vt:i4>1</vt:i4>
      </vt:variant>
    </vt:vector>
  </HeadingPairs>
  <TitlesOfParts>
    <vt:vector size="1" baseType="lpstr">
      <vt:lpstr>PCACD Journal Manuscript Template</vt:lpstr>
    </vt:vector>
  </TitlesOfParts>
  <Manager/>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PCACD Journal Manuscript Template</dc:title>
  <dc:subject>Manuscript template for Progress on Chemistry and Application of Chitin and its Derivatives</dc:subject>
  <dc:creator/>
  <cp:keywords>PCACD; manuscript template; chitin; chitosan</cp:keywords>
  <dc:description/>
  <cp:lastModifiedBy/>
  <cp:revision>1</cp:revision>
  <dcterms:created xsi:type="dcterms:W3CDTF">2026-10-14T11:59:00Z</dcterms:created>
  <dcterms:modified xsi:type="dcterms:W3CDTF">2026-10-14T11:59:00Z</dcterms:modified>
  <cp:category>Journal manuscript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881e4430fcfa6ed72aaffae78a29f154167b856cfb166636e0bc3f7e4ad88575</vt:lpwstr>
  </property>
</Properties>
</file>